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BD" w:rsidRPr="00500382" w:rsidRDefault="00326DD3" w:rsidP="00326DD3">
      <w:pPr>
        <w:spacing w:after="0" w:line="240" w:lineRule="auto"/>
        <w:ind w:firstLine="709"/>
        <w:jc w:val="center"/>
        <w:rPr>
          <w:rFonts w:ascii="Times New Roman" w:hAnsi="Times New Roman" w:cs="Times New Roman"/>
          <w:b/>
          <w:sz w:val="24"/>
          <w:szCs w:val="24"/>
        </w:rPr>
      </w:pPr>
      <w:r w:rsidRPr="00500382">
        <w:rPr>
          <w:rFonts w:ascii="Times New Roman" w:hAnsi="Times New Roman" w:cs="Times New Roman"/>
          <w:b/>
          <w:sz w:val="24"/>
          <w:szCs w:val="24"/>
        </w:rPr>
        <w:t xml:space="preserve">Права </w:t>
      </w:r>
      <w:r w:rsidR="00791FE1" w:rsidRPr="00500382">
        <w:rPr>
          <w:rFonts w:ascii="Times New Roman" w:hAnsi="Times New Roman" w:cs="Times New Roman"/>
          <w:b/>
          <w:sz w:val="24"/>
          <w:szCs w:val="24"/>
        </w:rPr>
        <w:t>человека в</w:t>
      </w:r>
      <w:r w:rsidRPr="00500382">
        <w:rPr>
          <w:rFonts w:ascii="Times New Roman" w:hAnsi="Times New Roman" w:cs="Times New Roman"/>
          <w:b/>
          <w:sz w:val="24"/>
          <w:szCs w:val="24"/>
        </w:rPr>
        <w:t xml:space="preserve"> Латвии в 2017 году</w:t>
      </w:r>
    </w:p>
    <w:p w:rsidR="00326DD3" w:rsidRDefault="00326DD3" w:rsidP="00EC78D1">
      <w:pPr>
        <w:spacing w:after="0" w:line="240" w:lineRule="auto"/>
        <w:ind w:firstLine="709"/>
        <w:jc w:val="both"/>
        <w:rPr>
          <w:rFonts w:ascii="Times New Roman" w:hAnsi="Times New Roman" w:cs="Times New Roman"/>
          <w:sz w:val="24"/>
          <w:szCs w:val="24"/>
        </w:rPr>
      </w:pPr>
    </w:p>
    <w:p w:rsidR="00A77C60" w:rsidRDefault="00EC78D1" w:rsidP="00EC78D1">
      <w:pPr>
        <w:spacing w:after="0" w:line="240" w:lineRule="auto"/>
        <w:ind w:firstLine="709"/>
        <w:jc w:val="both"/>
        <w:rPr>
          <w:rFonts w:ascii="Times New Roman" w:hAnsi="Times New Roman" w:cs="Times New Roman"/>
          <w:sz w:val="24"/>
          <w:szCs w:val="24"/>
        </w:rPr>
      </w:pPr>
      <w:r w:rsidRPr="00EC78D1">
        <w:rPr>
          <w:rFonts w:ascii="Times New Roman" w:hAnsi="Times New Roman" w:cs="Times New Roman"/>
          <w:sz w:val="24"/>
          <w:szCs w:val="24"/>
        </w:rPr>
        <w:t>Аналитические исследования ЛКПЧ 2017 года, предназначенные преимущественно для международных правозащитных структур</w:t>
      </w:r>
      <w:r>
        <w:rPr>
          <w:rStyle w:val="a5"/>
          <w:rFonts w:ascii="Times New Roman" w:hAnsi="Times New Roman" w:cs="Times New Roman"/>
          <w:sz w:val="24"/>
          <w:szCs w:val="24"/>
        </w:rPr>
        <w:footnoteReference w:id="1"/>
      </w:r>
      <w:r w:rsidRPr="00EC78D1">
        <w:rPr>
          <w:rFonts w:ascii="Times New Roman" w:hAnsi="Times New Roman" w:cs="Times New Roman"/>
          <w:sz w:val="24"/>
          <w:szCs w:val="24"/>
        </w:rPr>
        <w:t xml:space="preserve">, свидетельствуют о </w:t>
      </w:r>
      <w:r>
        <w:rPr>
          <w:rFonts w:ascii="Times New Roman" w:hAnsi="Times New Roman" w:cs="Times New Roman"/>
          <w:sz w:val="24"/>
          <w:szCs w:val="24"/>
        </w:rPr>
        <w:t xml:space="preserve">существенном уже свершившемся </w:t>
      </w:r>
      <w:r w:rsidR="00D00A64">
        <w:rPr>
          <w:rFonts w:ascii="Times New Roman" w:hAnsi="Times New Roman" w:cs="Times New Roman"/>
          <w:sz w:val="24"/>
          <w:szCs w:val="24"/>
        </w:rPr>
        <w:t xml:space="preserve">в 2017 году </w:t>
      </w:r>
      <w:r>
        <w:rPr>
          <w:rFonts w:ascii="Times New Roman" w:hAnsi="Times New Roman" w:cs="Times New Roman"/>
          <w:sz w:val="24"/>
          <w:szCs w:val="24"/>
        </w:rPr>
        <w:t xml:space="preserve">и </w:t>
      </w:r>
      <w:r w:rsidR="001276CE">
        <w:rPr>
          <w:rFonts w:ascii="Times New Roman" w:hAnsi="Times New Roman" w:cs="Times New Roman"/>
          <w:sz w:val="24"/>
          <w:szCs w:val="24"/>
        </w:rPr>
        <w:t xml:space="preserve">ожидаемом в ближайшем будущем </w:t>
      </w:r>
      <w:r>
        <w:rPr>
          <w:rFonts w:ascii="Times New Roman" w:hAnsi="Times New Roman" w:cs="Times New Roman"/>
          <w:sz w:val="24"/>
          <w:szCs w:val="24"/>
        </w:rPr>
        <w:t xml:space="preserve">ограничении прав </w:t>
      </w:r>
      <w:r w:rsidR="001A4BEC">
        <w:rPr>
          <w:rFonts w:ascii="Times New Roman" w:hAnsi="Times New Roman" w:cs="Times New Roman"/>
          <w:sz w:val="24"/>
          <w:szCs w:val="24"/>
        </w:rPr>
        <w:t>национальных меньшинств Латвии.</w:t>
      </w:r>
    </w:p>
    <w:p w:rsidR="00791FE1" w:rsidRDefault="00791FE1" w:rsidP="00EC78D1">
      <w:pPr>
        <w:spacing w:after="0" w:line="240" w:lineRule="auto"/>
        <w:ind w:firstLine="709"/>
        <w:jc w:val="both"/>
        <w:rPr>
          <w:rFonts w:ascii="Times New Roman" w:hAnsi="Times New Roman" w:cs="Times New Roman"/>
          <w:sz w:val="24"/>
          <w:szCs w:val="24"/>
        </w:rPr>
      </w:pPr>
    </w:p>
    <w:p w:rsidR="00791FE1" w:rsidRPr="00791FE1" w:rsidRDefault="00791FE1" w:rsidP="00791FE1">
      <w:pPr>
        <w:spacing w:after="0" w:line="240" w:lineRule="auto"/>
        <w:ind w:firstLine="709"/>
        <w:jc w:val="center"/>
        <w:rPr>
          <w:rFonts w:ascii="Times New Roman" w:hAnsi="Times New Roman" w:cs="Times New Roman"/>
          <w:b/>
          <w:sz w:val="24"/>
          <w:szCs w:val="24"/>
        </w:rPr>
      </w:pPr>
      <w:r w:rsidRPr="00791FE1">
        <w:rPr>
          <w:rFonts w:ascii="Times New Roman" w:hAnsi="Times New Roman" w:cs="Times New Roman"/>
          <w:b/>
          <w:sz w:val="24"/>
          <w:szCs w:val="24"/>
        </w:rPr>
        <w:t>Право на образование</w:t>
      </w:r>
    </w:p>
    <w:p w:rsidR="00791FE1" w:rsidRDefault="00791FE1" w:rsidP="00EC78D1">
      <w:pPr>
        <w:spacing w:after="0" w:line="240" w:lineRule="auto"/>
        <w:ind w:firstLine="709"/>
        <w:jc w:val="both"/>
        <w:rPr>
          <w:rFonts w:ascii="Times New Roman" w:hAnsi="Times New Roman" w:cs="Times New Roman"/>
          <w:sz w:val="24"/>
          <w:szCs w:val="24"/>
        </w:rPr>
      </w:pPr>
    </w:p>
    <w:p w:rsidR="00453307" w:rsidRDefault="00453307" w:rsidP="00EC78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Наибольшим вызовом самому существованию нацменьшинств (ассимиляция в следующем поколении) является очередная «школьная реформа», чрезвычайно близкая к таковой на Украине</w:t>
      </w:r>
      <w:r>
        <w:rPr>
          <w:rStyle w:val="a5"/>
          <w:rFonts w:ascii="Times New Roman" w:hAnsi="Times New Roman" w:cs="Times New Roman"/>
          <w:sz w:val="24"/>
          <w:szCs w:val="24"/>
        </w:rPr>
        <w:footnoteReference w:id="2"/>
      </w:r>
      <w:r>
        <w:rPr>
          <w:rFonts w:ascii="Times New Roman" w:hAnsi="Times New Roman" w:cs="Times New Roman"/>
          <w:sz w:val="24"/>
          <w:szCs w:val="24"/>
        </w:rPr>
        <w:t xml:space="preserve">. Преподавание в </w:t>
      </w:r>
      <w:r w:rsidR="00DC7800">
        <w:rPr>
          <w:rFonts w:ascii="Times New Roman" w:hAnsi="Times New Roman" w:cs="Times New Roman"/>
          <w:sz w:val="24"/>
          <w:szCs w:val="24"/>
        </w:rPr>
        <w:t xml:space="preserve">государственных/муниципальных </w:t>
      </w:r>
      <w:r>
        <w:rPr>
          <w:rFonts w:ascii="Times New Roman" w:hAnsi="Times New Roman" w:cs="Times New Roman"/>
          <w:sz w:val="24"/>
          <w:szCs w:val="24"/>
        </w:rPr>
        <w:t xml:space="preserve">средних школах нацменьшинств (10-12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планируется осуществлять исключительно на латышском языке, в старших классах осно</w:t>
      </w:r>
      <w:r w:rsidR="00DC7800">
        <w:rPr>
          <w:rFonts w:ascii="Times New Roman" w:hAnsi="Times New Roman" w:cs="Times New Roman"/>
          <w:sz w:val="24"/>
          <w:szCs w:val="24"/>
        </w:rPr>
        <w:t>вной школы</w:t>
      </w:r>
      <w:r>
        <w:rPr>
          <w:rFonts w:ascii="Times New Roman" w:hAnsi="Times New Roman" w:cs="Times New Roman"/>
          <w:sz w:val="24"/>
          <w:szCs w:val="24"/>
        </w:rPr>
        <w:t xml:space="preserve"> (7-9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00DC7800">
        <w:rPr>
          <w:rFonts w:ascii="Times New Roman" w:hAnsi="Times New Roman" w:cs="Times New Roman"/>
          <w:sz w:val="24"/>
          <w:szCs w:val="24"/>
        </w:rPr>
        <w:t>преподавание на латышском языке займет не менее 80% учебного времени, а в учебных учреждениях более низкого уровня (включая дошкольн</w:t>
      </w:r>
      <w:r w:rsidR="00326DD3">
        <w:rPr>
          <w:rFonts w:ascii="Times New Roman" w:hAnsi="Times New Roman" w:cs="Times New Roman"/>
          <w:sz w:val="24"/>
          <w:szCs w:val="24"/>
        </w:rPr>
        <w:t>ые</w:t>
      </w:r>
      <w:r w:rsidR="00DC7800">
        <w:rPr>
          <w:rFonts w:ascii="Times New Roman" w:hAnsi="Times New Roman" w:cs="Times New Roman"/>
          <w:sz w:val="24"/>
          <w:szCs w:val="24"/>
        </w:rPr>
        <w:t xml:space="preserve">) доля преподавания на латышском языке будет существенно увеличена. Кроме этого, планируется упразднить свободу выбора языка образования и в частных школах, полностью переведя их на латышский язык обучения, если школы не ведут преподавание на языках ЕС или не защищены специальными международными договорами. </w:t>
      </w:r>
    </w:p>
    <w:p w:rsidR="0006485E" w:rsidRDefault="0082251F" w:rsidP="00EC78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Реформу, концептуально одобренную правительством в ноябре,</w:t>
      </w:r>
      <w:r w:rsidR="0006485E">
        <w:rPr>
          <w:rFonts w:ascii="Times New Roman" w:hAnsi="Times New Roman" w:cs="Times New Roman"/>
          <w:sz w:val="24"/>
          <w:szCs w:val="24"/>
        </w:rPr>
        <w:t xml:space="preserve"> предполагается реализовать с 1 сентября 2019 года (</w:t>
      </w:r>
      <w:r>
        <w:rPr>
          <w:rFonts w:ascii="Times New Roman" w:hAnsi="Times New Roman" w:cs="Times New Roman"/>
          <w:sz w:val="24"/>
          <w:szCs w:val="24"/>
        </w:rPr>
        <w:t>по 7 класс включительно) по 1 сентября 2021 года (для 9-х классов основной и 12-х классов средней школы). Соответствующие поправки к законам концептуально одобрены правительством 7 декабря и предположительно в январе 2018 года поступят для рассмотрения в парламент, где для их принятия голосов более, чем достаточно.</w:t>
      </w:r>
    </w:p>
    <w:p w:rsidR="0082251F" w:rsidRPr="00096FFC" w:rsidRDefault="0082251F" w:rsidP="00EC78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Правительственные правила, упраздняющие свободу выбора языка ответа на школьных экзаменах, несмотря на в том числе и наши возражения</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w:t>
      </w:r>
      <w:r w:rsidR="00A62D0C">
        <w:rPr>
          <w:rFonts w:ascii="Times New Roman" w:hAnsi="Times New Roman" w:cs="Times New Roman"/>
          <w:sz w:val="24"/>
          <w:szCs w:val="24"/>
        </w:rPr>
        <w:t>приняты</w:t>
      </w:r>
      <w:r>
        <w:rPr>
          <w:rFonts w:ascii="Times New Roman" w:hAnsi="Times New Roman" w:cs="Times New Roman"/>
          <w:sz w:val="24"/>
          <w:szCs w:val="24"/>
        </w:rPr>
        <w:t xml:space="preserve"> еще 8 августа, и будут применены к выпускным экзаменам в мае 2018 года.  </w:t>
      </w:r>
    </w:p>
    <w:p w:rsidR="00161192" w:rsidRDefault="003400BA" w:rsidP="00EC78D1">
      <w:pPr>
        <w:spacing w:after="0" w:line="240" w:lineRule="auto"/>
        <w:ind w:firstLine="709"/>
        <w:jc w:val="both"/>
        <w:rPr>
          <w:rFonts w:ascii="Times New Roman" w:hAnsi="Times New Roman" w:cs="Times New Roman"/>
          <w:sz w:val="24"/>
          <w:szCs w:val="24"/>
        </w:rPr>
      </w:pPr>
      <w:r w:rsidRPr="00294FA7">
        <w:rPr>
          <w:rFonts w:ascii="Times New Roman" w:hAnsi="Times New Roman" w:cs="Times New Roman"/>
          <w:sz w:val="24"/>
          <w:szCs w:val="24"/>
        </w:rPr>
        <w:t xml:space="preserve">22 декабря Конституционный суд признал </w:t>
      </w:r>
      <w:r w:rsidR="00D00A64" w:rsidRPr="00294FA7">
        <w:rPr>
          <w:rFonts w:ascii="Times New Roman" w:hAnsi="Times New Roman" w:cs="Times New Roman"/>
          <w:sz w:val="24"/>
          <w:szCs w:val="24"/>
        </w:rPr>
        <w:t>отвечающими</w:t>
      </w:r>
      <w:r w:rsidR="005E7476">
        <w:rPr>
          <w:rFonts w:ascii="Times New Roman" w:hAnsi="Times New Roman" w:cs="Times New Roman"/>
          <w:sz w:val="24"/>
          <w:szCs w:val="24"/>
        </w:rPr>
        <w:t xml:space="preserve"> </w:t>
      </w:r>
      <w:proofErr w:type="gramStart"/>
      <w:r w:rsidR="00D00A64">
        <w:rPr>
          <w:rFonts w:ascii="Times New Roman" w:hAnsi="Times New Roman" w:cs="Times New Roman"/>
          <w:sz w:val="24"/>
          <w:szCs w:val="24"/>
        </w:rPr>
        <w:t>К</w:t>
      </w:r>
      <w:r w:rsidR="00D00A64" w:rsidRPr="00294FA7">
        <w:rPr>
          <w:rFonts w:ascii="Times New Roman" w:hAnsi="Times New Roman" w:cs="Times New Roman"/>
          <w:sz w:val="24"/>
          <w:szCs w:val="24"/>
        </w:rPr>
        <w:t>онституции</w:t>
      </w:r>
      <w:proofErr w:type="gramEnd"/>
      <w:r w:rsidR="00D00A64" w:rsidRPr="00294FA7">
        <w:rPr>
          <w:rFonts w:ascii="Times New Roman" w:hAnsi="Times New Roman" w:cs="Times New Roman"/>
          <w:sz w:val="24"/>
          <w:szCs w:val="24"/>
        </w:rPr>
        <w:t xml:space="preserve"> </w:t>
      </w:r>
      <w:r w:rsidR="00294FA7" w:rsidRPr="00294FA7">
        <w:rPr>
          <w:rFonts w:ascii="Times New Roman" w:hAnsi="Times New Roman" w:cs="Times New Roman"/>
          <w:sz w:val="24"/>
          <w:szCs w:val="24"/>
        </w:rPr>
        <w:t xml:space="preserve">закрепленные в законе с 2015 года </w:t>
      </w:r>
      <w:r w:rsidRPr="00294FA7">
        <w:rPr>
          <w:rFonts w:ascii="Times New Roman" w:hAnsi="Times New Roman" w:cs="Times New Roman"/>
          <w:sz w:val="24"/>
          <w:szCs w:val="24"/>
        </w:rPr>
        <w:t xml:space="preserve">требования лояльности к педагогам </w:t>
      </w:r>
      <w:r w:rsidR="00294FA7" w:rsidRPr="00294FA7">
        <w:rPr>
          <w:rFonts w:ascii="Times New Roman" w:hAnsi="Times New Roman" w:cs="Times New Roman"/>
          <w:sz w:val="24"/>
          <w:szCs w:val="24"/>
        </w:rPr>
        <w:t xml:space="preserve">и директорам школ, а также введенный в ноябре 2016 года механизм проверки исполнения этих требований </w:t>
      </w:r>
      <w:r w:rsidR="00B45EF5">
        <w:rPr>
          <w:rFonts w:ascii="Times New Roman" w:hAnsi="Times New Roman" w:cs="Times New Roman"/>
          <w:sz w:val="24"/>
          <w:szCs w:val="24"/>
        </w:rPr>
        <w:t>службой качества</w:t>
      </w:r>
      <w:r w:rsidR="00D00A64">
        <w:rPr>
          <w:rFonts w:ascii="Times New Roman" w:hAnsi="Times New Roman" w:cs="Times New Roman"/>
          <w:sz w:val="24"/>
          <w:szCs w:val="24"/>
        </w:rPr>
        <w:t xml:space="preserve"> </w:t>
      </w:r>
      <w:r w:rsidR="00B45EF5">
        <w:rPr>
          <w:rFonts w:ascii="Times New Roman" w:hAnsi="Times New Roman" w:cs="Times New Roman"/>
          <w:sz w:val="24"/>
          <w:szCs w:val="24"/>
        </w:rPr>
        <w:t>образования</w:t>
      </w:r>
      <w:r w:rsidR="00294FA7" w:rsidRPr="00294FA7">
        <w:rPr>
          <w:rFonts w:ascii="Times New Roman" w:hAnsi="Times New Roman" w:cs="Times New Roman"/>
          <w:sz w:val="24"/>
          <w:szCs w:val="24"/>
        </w:rPr>
        <w:t xml:space="preserve">. </w:t>
      </w:r>
      <w:r w:rsidR="00161192">
        <w:rPr>
          <w:rFonts w:ascii="Times New Roman" w:hAnsi="Times New Roman" w:cs="Times New Roman"/>
          <w:sz w:val="24"/>
          <w:szCs w:val="24"/>
        </w:rPr>
        <w:t xml:space="preserve">В правительственной концепции «реформы» образования содержится повышения требования к знанию языка, дающего право работать педагогом с категории С1 до С2 – высшей категории из 6 возможных, которой, по нашим оценкам, </w:t>
      </w:r>
      <w:r w:rsidR="00326DD3">
        <w:rPr>
          <w:rFonts w:ascii="Times New Roman" w:hAnsi="Times New Roman" w:cs="Times New Roman"/>
          <w:sz w:val="24"/>
          <w:szCs w:val="24"/>
        </w:rPr>
        <w:t>обладают</w:t>
      </w:r>
      <w:r w:rsidR="00161192">
        <w:rPr>
          <w:rFonts w:ascii="Times New Roman" w:hAnsi="Times New Roman" w:cs="Times New Roman"/>
          <w:sz w:val="24"/>
          <w:szCs w:val="24"/>
        </w:rPr>
        <w:t xml:space="preserve"> около 5% представителей нацменьшинств. Одновременно </w:t>
      </w:r>
      <w:r w:rsidR="00B45EF5">
        <w:rPr>
          <w:rFonts w:ascii="Times New Roman" w:hAnsi="Times New Roman" w:cs="Times New Roman"/>
          <w:sz w:val="24"/>
          <w:szCs w:val="24"/>
        </w:rPr>
        <w:t xml:space="preserve">после короткого перерыва в 2015-2016 гг. </w:t>
      </w:r>
      <w:r w:rsidR="00161192">
        <w:rPr>
          <w:rFonts w:ascii="Times New Roman" w:hAnsi="Times New Roman" w:cs="Times New Roman"/>
          <w:sz w:val="24"/>
          <w:szCs w:val="24"/>
        </w:rPr>
        <w:t xml:space="preserve">возобновились языковые проверки в школах: </w:t>
      </w:r>
      <w:r w:rsidR="00B45EF5">
        <w:rPr>
          <w:rFonts w:ascii="Times New Roman" w:hAnsi="Times New Roman" w:cs="Times New Roman"/>
          <w:sz w:val="24"/>
          <w:szCs w:val="24"/>
        </w:rPr>
        <w:t xml:space="preserve">в 2017 году </w:t>
      </w:r>
      <w:r w:rsidR="004638AD">
        <w:rPr>
          <w:rFonts w:ascii="Times New Roman" w:hAnsi="Times New Roman" w:cs="Times New Roman"/>
          <w:sz w:val="24"/>
          <w:szCs w:val="24"/>
        </w:rPr>
        <w:t xml:space="preserve">только </w:t>
      </w:r>
      <w:r w:rsidR="00B45EF5">
        <w:rPr>
          <w:rFonts w:ascii="Times New Roman" w:hAnsi="Times New Roman" w:cs="Times New Roman"/>
          <w:sz w:val="24"/>
          <w:szCs w:val="24"/>
        </w:rPr>
        <w:t xml:space="preserve">службой качества образования дела 20 педагогов были переданы в </w:t>
      </w:r>
      <w:r w:rsidR="00326DD3">
        <w:rPr>
          <w:rFonts w:ascii="Times New Roman" w:hAnsi="Times New Roman" w:cs="Times New Roman"/>
          <w:sz w:val="24"/>
          <w:szCs w:val="24"/>
        </w:rPr>
        <w:t>Ц</w:t>
      </w:r>
      <w:r w:rsidR="00B45EF5">
        <w:rPr>
          <w:rFonts w:ascii="Times New Roman" w:hAnsi="Times New Roman" w:cs="Times New Roman"/>
          <w:sz w:val="24"/>
          <w:szCs w:val="24"/>
        </w:rPr>
        <w:t xml:space="preserve">ентр </w:t>
      </w:r>
      <w:proofErr w:type="spellStart"/>
      <w:r w:rsidR="00B45EF5">
        <w:rPr>
          <w:rFonts w:ascii="Times New Roman" w:hAnsi="Times New Roman" w:cs="Times New Roman"/>
          <w:sz w:val="24"/>
          <w:szCs w:val="24"/>
        </w:rPr>
        <w:t>госязыка</w:t>
      </w:r>
      <w:proofErr w:type="spellEnd"/>
      <w:r w:rsidR="00B45EF5">
        <w:rPr>
          <w:rStyle w:val="a5"/>
          <w:rFonts w:ascii="Times New Roman" w:hAnsi="Times New Roman" w:cs="Times New Roman"/>
          <w:sz w:val="24"/>
          <w:szCs w:val="24"/>
        </w:rPr>
        <w:footnoteReference w:id="4"/>
      </w:r>
      <w:r w:rsidR="00B45EF5">
        <w:rPr>
          <w:rFonts w:ascii="Times New Roman" w:hAnsi="Times New Roman" w:cs="Times New Roman"/>
          <w:sz w:val="24"/>
          <w:szCs w:val="24"/>
        </w:rPr>
        <w:t xml:space="preserve">. </w:t>
      </w:r>
    </w:p>
    <w:p w:rsidR="00CA6A6D" w:rsidRPr="00CA6A6D" w:rsidRDefault="00A62D0C" w:rsidP="00CA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в </w:t>
      </w:r>
      <w:proofErr w:type="spellStart"/>
      <w:r>
        <w:rPr>
          <w:rFonts w:ascii="Times New Roman" w:hAnsi="Times New Roman" w:cs="Times New Roman"/>
          <w:sz w:val="24"/>
          <w:szCs w:val="24"/>
        </w:rPr>
        <w:t>пере</w:t>
      </w:r>
      <w:r w:rsidR="00CA6A6D">
        <w:rPr>
          <w:rFonts w:ascii="Times New Roman" w:hAnsi="Times New Roman" w:cs="Times New Roman"/>
          <w:sz w:val="24"/>
          <w:szCs w:val="24"/>
        </w:rPr>
        <w:t>аккредитации</w:t>
      </w:r>
      <w:proofErr w:type="spellEnd"/>
      <w:r w:rsidR="00CA6A6D">
        <w:rPr>
          <w:rFonts w:ascii="Times New Roman" w:hAnsi="Times New Roman" w:cs="Times New Roman"/>
          <w:sz w:val="24"/>
          <w:szCs w:val="24"/>
        </w:rPr>
        <w:t xml:space="preserve"> частных школ с преподаванием преимущественно на русском языке происходит еще до вступления «реформы» в силу. Частной школе «</w:t>
      </w:r>
      <w:proofErr w:type="spellStart"/>
      <w:r w:rsidR="00CA6A6D">
        <w:rPr>
          <w:rFonts w:ascii="Times New Roman" w:hAnsi="Times New Roman" w:cs="Times New Roman"/>
          <w:sz w:val="24"/>
          <w:szCs w:val="24"/>
          <w:lang w:val="en-US"/>
        </w:rPr>
        <w:t>Innova</w:t>
      </w:r>
      <w:proofErr w:type="spellEnd"/>
      <w:r w:rsidR="00CA6A6D">
        <w:rPr>
          <w:rFonts w:ascii="Times New Roman" w:hAnsi="Times New Roman" w:cs="Times New Roman"/>
          <w:sz w:val="24"/>
          <w:szCs w:val="24"/>
        </w:rPr>
        <w:t xml:space="preserve">», педагоги и учащиеся которой участвовали в организации акции «Бессмертный полк» в Риге, </w:t>
      </w:r>
      <w:r w:rsidR="00CA6A6D">
        <w:rPr>
          <w:rFonts w:ascii="Times New Roman" w:hAnsi="Times New Roman" w:cs="Times New Roman"/>
          <w:sz w:val="24"/>
          <w:szCs w:val="24"/>
        </w:rPr>
        <w:lastRenderedPageBreak/>
        <w:t xml:space="preserve">отказали в аккредитации 18 мая 2016 года, а 30 мая 2017 </w:t>
      </w:r>
      <w:r w:rsidR="00D00A64">
        <w:rPr>
          <w:rFonts w:ascii="Times New Roman" w:hAnsi="Times New Roman" w:cs="Times New Roman"/>
          <w:sz w:val="24"/>
          <w:szCs w:val="24"/>
        </w:rPr>
        <w:t xml:space="preserve">по жалобе школы </w:t>
      </w:r>
      <w:r w:rsidR="00CA6A6D">
        <w:rPr>
          <w:rFonts w:ascii="Times New Roman" w:hAnsi="Times New Roman" w:cs="Times New Roman"/>
          <w:sz w:val="24"/>
          <w:szCs w:val="24"/>
        </w:rPr>
        <w:t xml:space="preserve">было вынесено отрицательное решение </w:t>
      </w:r>
      <w:r w:rsidR="00326DD3">
        <w:rPr>
          <w:rFonts w:ascii="Times New Roman" w:hAnsi="Times New Roman" w:cs="Times New Roman"/>
          <w:sz w:val="24"/>
          <w:szCs w:val="24"/>
        </w:rPr>
        <w:t xml:space="preserve">окружного </w:t>
      </w:r>
      <w:r w:rsidR="00CA6A6D">
        <w:rPr>
          <w:rFonts w:ascii="Times New Roman" w:hAnsi="Times New Roman" w:cs="Times New Roman"/>
          <w:sz w:val="24"/>
          <w:szCs w:val="24"/>
        </w:rPr>
        <w:t xml:space="preserve">суда. Частной школе «Эврика» отказали в аккредитации 6 ноября, и подготовленная ЛКПЧ жалоба школы находится </w:t>
      </w:r>
      <w:r w:rsidR="00326DD3">
        <w:rPr>
          <w:rFonts w:ascii="Times New Roman" w:hAnsi="Times New Roman" w:cs="Times New Roman"/>
          <w:sz w:val="24"/>
          <w:szCs w:val="24"/>
        </w:rPr>
        <w:t>на</w:t>
      </w:r>
      <w:r w:rsidR="00CA6A6D">
        <w:rPr>
          <w:rFonts w:ascii="Times New Roman" w:hAnsi="Times New Roman" w:cs="Times New Roman"/>
          <w:sz w:val="24"/>
          <w:szCs w:val="24"/>
        </w:rPr>
        <w:t xml:space="preserve"> рассмотрении в министерстве образования.</w:t>
      </w:r>
    </w:p>
    <w:p w:rsidR="004638AD" w:rsidRDefault="004638AD" w:rsidP="00463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Реакция нацменьшинств на планы правительства </w:t>
      </w:r>
      <w:r w:rsidR="00A62D0C">
        <w:rPr>
          <w:rFonts w:ascii="Times New Roman" w:hAnsi="Times New Roman" w:cs="Times New Roman"/>
          <w:sz w:val="24"/>
          <w:szCs w:val="24"/>
        </w:rPr>
        <w:t>проявилась в в</w:t>
      </w:r>
      <w:r>
        <w:rPr>
          <w:rFonts w:ascii="Times New Roman" w:hAnsi="Times New Roman" w:cs="Times New Roman"/>
          <w:sz w:val="24"/>
          <w:szCs w:val="24"/>
        </w:rPr>
        <w:t>озобновлении деятельности Штаба защиты русских школ, организовавшего в Риге серию массовых акций (23.10, 16.11, 14.12) с тысячами участников, по размаху превышающих все демонстрации после «школьной революции» 2003-2005 гг. Вероятно продолжение массовых акций протеста и в 2018 году.</w:t>
      </w:r>
    </w:p>
    <w:p w:rsidR="00791FE1" w:rsidRDefault="00791FE1" w:rsidP="00791FE1">
      <w:pPr>
        <w:spacing w:after="0" w:line="240" w:lineRule="auto"/>
        <w:jc w:val="both"/>
        <w:rPr>
          <w:rFonts w:ascii="Times New Roman" w:hAnsi="Times New Roman" w:cs="Times New Roman"/>
          <w:sz w:val="24"/>
          <w:szCs w:val="24"/>
        </w:rPr>
      </w:pPr>
    </w:p>
    <w:p w:rsidR="00791FE1" w:rsidRPr="00791FE1" w:rsidRDefault="00791FE1" w:rsidP="00791FE1">
      <w:pPr>
        <w:spacing w:after="0" w:line="240" w:lineRule="auto"/>
        <w:jc w:val="center"/>
        <w:rPr>
          <w:rFonts w:ascii="Times New Roman" w:hAnsi="Times New Roman" w:cs="Times New Roman"/>
          <w:b/>
          <w:sz w:val="24"/>
          <w:szCs w:val="24"/>
        </w:rPr>
      </w:pPr>
      <w:r w:rsidRPr="00791FE1">
        <w:rPr>
          <w:rFonts w:ascii="Times New Roman" w:hAnsi="Times New Roman" w:cs="Times New Roman"/>
          <w:b/>
          <w:sz w:val="24"/>
          <w:szCs w:val="24"/>
        </w:rPr>
        <w:t>Свобода слова, собраний и ассоциаций</w:t>
      </w:r>
    </w:p>
    <w:p w:rsidR="00791FE1" w:rsidRDefault="00791FE1" w:rsidP="004638AD">
      <w:pPr>
        <w:spacing w:after="0" w:line="240" w:lineRule="auto"/>
        <w:ind w:firstLine="709"/>
        <w:jc w:val="both"/>
        <w:rPr>
          <w:rFonts w:ascii="Times New Roman" w:hAnsi="Times New Roman" w:cs="Times New Roman"/>
          <w:sz w:val="24"/>
          <w:szCs w:val="24"/>
        </w:rPr>
      </w:pPr>
    </w:p>
    <w:p w:rsidR="008E30C6" w:rsidRDefault="004638AD" w:rsidP="00EC78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 ожидаемой реакции властей на массовые протесты свидетельствует ответ </w:t>
      </w:r>
      <w:r w:rsidR="00326DD3">
        <w:rPr>
          <w:rFonts w:ascii="Times New Roman" w:hAnsi="Times New Roman" w:cs="Times New Roman"/>
          <w:sz w:val="24"/>
          <w:szCs w:val="24"/>
        </w:rPr>
        <w:t xml:space="preserve">от 13 декабря </w:t>
      </w:r>
      <w:r w:rsidR="002847D1">
        <w:rPr>
          <w:rFonts w:ascii="Times New Roman" w:hAnsi="Times New Roman" w:cs="Times New Roman"/>
          <w:sz w:val="24"/>
          <w:szCs w:val="24"/>
        </w:rPr>
        <w:t>н</w:t>
      </w:r>
      <w:r w:rsidR="00294FA7" w:rsidRPr="00294FA7">
        <w:rPr>
          <w:rFonts w:ascii="Times New Roman" w:hAnsi="Times New Roman" w:cs="Times New Roman"/>
          <w:sz w:val="24"/>
          <w:szCs w:val="24"/>
        </w:rPr>
        <w:t>а адресованн</w:t>
      </w:r>
      <w:r w:rsidR="002847D1">
        <w:rPr>
          <w:rFonts w:ascii="Times New Roman" w:hAnsi="Times New Roman" w:cs="Times New Roman"/>
          <w:sz w:val="24"/>
          <w:szCs w:val="24"/>
        </w:rPr>
        <w:t>ую</w:t>
      </w:r>
      <w:r w:rsidR="00294FA7" w:rsidRPr="00294FA7">
        <w:rPr>
          <w:rFonts w:ascii="Times New Roman" w:hAnsi="Times New Roman" w:cs="Times New Roman"/>
          <w:sz w:val="24"/>
          <w:szCs w:val="24"/>
        </w:rPr>
        <w:t xml:space="preserve"> президенту страны п</w:t>
      </w:r>
      <w:r w:rsidR="002847D1">
        <w:rPr>
          <w:rFonts w:ascii="Times New Roman" w:hAnsi="Times New Roman" w:cs="Times New Roman"/>
          <w:sz w:val="24"/>
          <w:szCs w:val="24"/>
        </w:rPr>
        <w:t>етицию</w:t>
      </w:r>
      <w:r w:rsidR="00294FA7" w:rsidRPr="00294FA7">
        <w:rPr>
          <w:rFonts w:ascii="Times New Roman" w:hAnsi="Times New Roman" w:cs="Times New Roman"/>
          <w:sz w:val="24"/>
          <w:szCs w:val="24"/>
        </w:rPr>
        <w:t xml:space="preserve"> в связи с реформой образования</w:t>
      </w:r>
      <w:r w:rsidR="002847D1">
        <w:rPr>
          <w:rFonts w:ascii="Times New Roman" w:hAnsi="Times New Roman" w:cs="Times New Roman"/>
          <w:sz w:val="24"/>
          <w:szCs w:val="24"/>
        </w:rPr>
        <w:t>.</w:t>
      </w:r>
      <w:r w:rsidR="00294FA7" w:rsidRPr="00294FA7">
        <w:rPr>
          <w:rFonts w:ascii="Times New Roman" w:hAnsi="Times New Roman" w:cs="Times New Roman"/>
          <w:sz w:val="24"/>
          <w:szCs w:val="24"/>
        </w:rPr>
        <w:t xml:space="preserve"> </w:t>
      </w:r>
      <w:r w:rsidR="00326DD3">
        <w:rPr>
          <w:rFonts w:ascii="Times New Roman" w:hAnsi="Times New Roman" w:cs="Times New Roman"/>
          <w:sz w:val="24"/>
          <w:szCs w:val="24"/>
        </w:rPr>
        <w:t>Ответ</w:t>
      </w:r>
      <w:r w:rsidR="00294FA7" w:rsidRPr="00294FA7">
        <w:rPr>
          <w:rFonts w:ascii="Times New Roman" w:hAnsi="Times New Roman" w:cs="Times New Roman"/>
          <w:sz w:val="24"/>
          <w:szCs w:val="24"/>
        </w:rPr>
        <w:t xml:space="preserve"> </w:t>
      </w:r>
      <w:r w:rsidR="00326DD3">
        <w:rPr>
          <w:rFonts w:ascii="Times New Roman" w:hAnsi="Times New Roman" w:cs="Times New Roman"/>
          <w:sz w:val="24"/>
          <w:szCs w:val="24"/>
        </w:rPr>
        <w:t>подписал</w:t>
      </w:r>
      <w:r w:rsidR="00294FA7" w:rsidRPr="00294FA7">
        <w:rPr>
          <w:rFonts w:ascii="Times New Roman" w:hAnsi="Times New Roman" w:cs="Times New Roman"/>
          <w:sz w:val="24"/>
          <w:szCs w:val="24"/>
        </w:rPr>
        <w:t xml:space="preserve"> советник президента по национальной безопасности</w:t>
      </w:r>
      <w:r w:rsidR="002847D1">
        <w:rPr>
          <w:rFonts w:ascii="Times New Roman" w:hAnsi="Times New Roman" w:cs="Times New Roman"/>
          <w:sz w:val="24"/>
          <w:szCs w:val="24"/>
        </w:rPr>
        <w:t>,</w:t>
      </w:r>
      <w:r w:rsidR="00294FA7" w:rsidRPr="00294FA7">
        <w:rPr>
          <w:rFonts w:ascii="Times New Roman" w:hAnsi="Times New Roman" w:cs="Times New Roman"/>
          <w:sz w:val="24"/>
          <w:szCs w:val="24"/>
        </w:rPr>
        <w:t xml:space="preserve"> </w:t>
      </w:r>
      <w:r w:rsidR="00294FA7" w:rsidRPr="00294FA7">
        <w:rPr>
          <w:rFonts w:ascii="Times New Roman" w:hAnsi="Times New Roman" w:cs="Times New Roman"/>
          <w:spacing w:val="2"/>
          <w:sz w:val="24"/>
          <w:szCs w:val="24"/>
          <w:shd w:val="clear" w:color="auto" w:fill="ECECEC"/>
        </w:rPr>
        <w:t>секретар</w:t>
      </w:r>
      <w:r w:rsidR="00326DD3">
        <w:rPr>
          <w:rFonts w:ascii="Times New Roman" w:hAnsi="Times New Roman" w:cs="Times New Roman"/>
          <w:spacing w:val="2"/>
          <w:sz w:val="24"/>
          <w:szCs w:val="24"/>
          <w:shd w:val="clear" w:color="auto" w:fill="ECECEC"/>
        </w:rPr>
        <w:t>ь</w:t>
      </w:r>
      <w:r w:rsidR="00294FA7" w:rsidRPr="00294FA7">
        <w:rPr>
          <w:rFonts w:ascii="Times New Roman" w:hAnsi="Times New Roman" w:cs="Times New Roman"/>
          <w:spacing w:val="2"/>
          <w:sz w:val="24"/>
          <w:szCs w:val="24"/>
          <w:shd w:val="clear" w:color="auto" w:fill="ECECEC"/>
        </w:rPr>
        <w:t xml:space="preserve"> Совета национальной безопасности</w:t>
      </w:r>
      <w:r w:rsidR="002847D1">
        <w:rPr>
          <w:rFonts w:ascii="Times New Roman" w:hAnsi="Times New Roman" w:cs="Times New Roman"/>
          <w:spacing w:val="2"/>
          <w:sz w:val="24"/>
          <w:szCs w:val="24"/>
          <w:shd w:val="clear" w:color="auto" w:fill="ECECEC"/>
        </w:rPr>
        <w:t xml:space="preserve"> и бывш</w:t>
      </w:r>
      <w:r w:rsidR="00326DD3">
        <w:rPr>
          <w:rFonts w:ascii="Times New Roman" w:hAnsi="Times New Roman" w:cs="Times New Roman"/>
          <w:spacing w:val="2"/>
          <w:sz w:val="24"/>
          <w:szCs w:val="24"/>
          <w:shd w:val="clear" w:color="auto" w:fill="ECECEC"/>
        </w:rPr>
        <w:t>ий</w:t>
      </w:r>
      <w:r w:rsidR="002847D1">
        <w:rPr>
          <w:rFonts w:ascii="Times New Roman" w:hAnsi="Times New Roman" w:cs="Times New Roman"/>
          <w:spacing w:val="2"/>
          <w:sz w:val="24"/>
          <w:szCs w:val="24"/>
          <w:shd w:val="clear" w:color="auto" w:fill="ECECEC"/>
        </w:rPr>
        <w:t xml:space="preserve"> директор Бюро защиты конституции</w:t>
      </w:r>
      <w:r w:rsidR="00294FA7">
        <w:rPr>
          <w:rStyle w:val="a5"/>
          <w:rFonts w:ascii="Times New Roman" w:hAnsi="Times New Roman" w:cs="Times New Roman"/>
          <w:spacing w:val="2"/>
          <w:sz w:val="24"/>
          <w:szCs w:val="24"/>
          <w:shd w:val="clear" w:color="auto" w:fill="ECECEC"/>
        </w:rPr>
        <w:footnoteReference w:id="5"/>
      </w:r>
      <w:r w:rsidR="00294FA7">
        <w:rPr>
          <w:rFonts w:ascii="Times New Roman" w:hAnsi="Times New Roman" w:cs="Times New Roman"/>
          <w:spacing w:val="2"/>
          <w:sz w:val="24"/>
          <w:szCs w:val="24"/>
          <w:shd w:val="clear" w:color="auto" w:fill="ECECEC"/>
        </w:rPr>
        <w:t>.</w:t>
      </w:r>
      <w:r w:rsidR="00294FA7" w:rsidRPr="00294FA7">
        <w:rPr>
          <w:rFonts w:ascii="Times New Roman" w:hAnsi="Times New Roman" w:cs="Times New Roman"/>
          <w:sz w:val="24"/>
          <w:szCs w:val="24"/>
        </w:rPr>
        <w:t xml:space="preserve"> </w:t>
      </w:r>
    </w:p>
    <w:p w:rsidR="005E7476" w:rsidRDefault="002847D1" w:rsidP="005E74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815FD4">
        <w:rPr>
          <w:rFonts w:ascii="Times New Roman" w:hAnsi="Times New Roman" w:cs="Times New Roman"/>
          <w:sz w:val="24"/>
          <w:szCs w:val="24"/>
        </w:rPr>
        <w:t xml:space="preserve">последнем </w:t>
      </w:r>
      <w:r w:rsidR="008E30C6">
        <w:rPr>
          <w:rFonts w:ascii="Times New Roman" w:hAnsi="Times New Roman" w:cs="Times New Roman"/>
          <w:sz w:val="24"/>
          <w:szCs w:val="24"/>
        </w:rPr>
        <w:t xml:space="preserve">ежегодном отчете полиции безопасности </w:t>
      </w:r>
      <w:r>
        <w:rPr>
          <w:rFonts w:ascii="Times New Roman" w:hAnsi="Times New Roman" w:cs="Times New Roman"/>
          <w:sz w:val="24"/>
          <w:szCs w:val="24"/>
        </w:rPr>
        <w:t>объемом в 36 страниц</w:t>
      </w:r>
      <w:r>
        <w:rPr>
          <w:rStyle w:val="a5"/>
          <w:rFonts w:ascii="Times New Roman" w:hAnsi="Times New Roman" w:cs="Times New Roman"/>
          <w:sz w:val="24"/>
          <w:szCs w:val="24"/>
        </w:rPr>
        <w:footnoteReference w:id="6"/>
      </w:r>
      <w:r>
        <w:rPr>
          <w:rFonts w:ascii="Times New Roman" w:hAnsi="Times New Roman" w:cs="Times New Roman"/>
          <w:sz w:val="24"/>
          <w:szCs w:val="24"/>
        </w:rPr>
        <w:t xml:space="preserve"> раздел «Защита конституционного строя» (стр. 10-18) почти полностью посвящен политике России в отношении соотечественников Латвии с указанием имен конкретных лидеров движения соотечественников, а раздел «Безопасность информационного пространства» (стр. 19-</w:t>
      </w:r>
      <w:r w:rsidR="00B05CBA">
        <w:rPr>
          <w:rFonts w:ascii="Times New Roman" w:hAnsi="Times New Roman" w:cs="Times New Roman"/>
          <w:sz w:val="24"/>
          <w:szCs w:val="24"/>
        </w:rPr>
        <w:t xml:space="preserve">22) – деятельности российских и местных русскоязычных СМИ. </w:t>
      </w:r>
      <w:r w:rsidR="005E7476">
        <w:rPr>
          <w:rFonts w:ascii="Times New Roman" w:hAnsi="Times New Roman" w:cs="Times New Roman"/>
          <w:sz w:val="24"/>
          <w:szCs w:val="24"/>
        </w:rPr>
        <w:t xml:space="preserve">Судебный иск против полиции безопасности включенной в список активистки Конгресса </w:t>
      </w:r>
      <w:proofErr w:type="spellStart"/>
      <w:r w:rsidR="005E7476">
        <w:rPr>
          <w:rFonts w:ascii="Times New Roman" w:hAnsi="Times New Roman" w:cs="Times New Roman"/>
          <w:sz w:val="24"/>
          <w:szCs w:val="24"/>
        </w:rPr>
        <w:t>неграждан</w:t>
      </w:r>
      <w:proofErr w:type="spellEnd"/>
      <w:r w:rsidR="005E7476">
        <w:rPr>
          <w:rFonts w:ascii="Times New Roman" w:hAnsi="Times New Roman" w:cs="Times New Roman"/>
          <w:sz w:val="24"/>
          <w:szCs w:val="24"/>
        </w:rPr>
        <w:t xml:space="preserve"> и депутата </w:t>
      </w:r>
      <w:proofErr w:type="spellStart"/>
      <w:r w:rsidR="005E7476">
        <w:rPr>
          <w:rFonts w:ascii="Times New Roman" w:hAnsi="Times New Roman" w:cs="Times New Roman"/>
          <w:sz w:val="24"/>
          <w:szCs w:val="24"/>
        </w:rPr>
        <w:t>Юрмальской</w:t>
      </w:r>
      <w:proofErr w:type="spellEnd"/>
      <w:r w:rsidR="005E7476">
        <w:rPr>
          <w:rFonts w:ascii="Times New Roman" w:hAnsi="Times New Roman" w:cs="Times New Roman"/>
          <w:sz w:val="24"/>
          <w:szCs w:val="24"/>
        </w:rPr>
        <w:t xml:space="preserve"> думы (с 03.06) Елизаветы Кривцовой 21 апреля был отклонен судом уже второй инстанции.</w:t>
      </w:r>
    </w:p>
    <w:p w:rsidR="003400BA" w:rsidRDefault="008E30C6" w:rsidP="00EC78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у</w:t>
      </w:r>
      <w:r w:rsidR="00B05CBA">
        <w:rPr>
          <w:rFonts w:ascii="Times New Roman" w:hAnsi="Times New Roman" w:cs="Times New Roman"/>
          <w:sz w:val="24"/>
          <w:szCs w:val="24"/>
        </w:rPr>
        <w:t>головно</w:t>
      </w:r>
      <w:r>
        <w:rPr>
          <w:rFonts w:ascii="Times New Roman" w:hAnsi="Times New Roman" w:cs="Times New Roman"/>
          <w:sz w:val="24"/>
          <w:szCs w:val="24"/>
        </w:rPr>
        <w:t>го</w:t>
      </w:r>
      <w:r w:rsidR="00B05CBA">
        <w:rPr>
          <w:rFonts w:ascii="Times New Roman" w:hAnsi="Times New Roman" w:cs="Times New Roman"/>
          <w:sz w:val="24"/>
          <w:szCs w:val="24"/>
        </w:rPr>
        <w:t xml:space="preserve"> дел</w:t>
      </w:r>
      <w:r>
        <w:rPr>
          <w:rFonts w:ascii="Times New Roman" w:hAnsi="Times New Roman" w:cs="Times New Roman"/>
          <w:sz w:val="24"/>
          <w:szCs w:val="24"/>
        </w:rPr>
        <w:t>а</w:t>
      </w:r>
      <w:r w:rsidR="00B05CBA">
        <w:rPr>
          <w:rFonts w:ascii="Times New Roman" w:hAnsi="Times New Roman" w:cs="Times New Roman"/>
          <w:sz w:val="24"/>
          <w:szCs w:val="24"/>
        </w:rPr>
        <w:t xml:space="preserve"> против упомянутого в первом разделе </w:t>
      </w:r>
      <w:r>
        <w:rPr>
          <w:rFonts w:ascii="Times New Roman" w:hAnsi="Times New Roman" w:cs="Times New Roman"/>
          <w:sz w:val="24"/>
          <w:szCs w:val="24"/>
        </w:rPr>
        <w:t xml:space="preserve">отчета </w:t>
      </w:r>
      <w:r w:rsidR="00B05CBA">
        <w:rPr>
          <w:rFonts w:ascii="Times New Roman" w:hAnsi="Times New Roman" w:cs="Times New Roman"/>
          <w:sz w:val="24"/>
          <w:szCs w:val="24"/>
        </w:rPr>
        <w:t>д.э.н. Александра Гапоненко в суд</w:t>
      </w:r>
      <w:r>
        <w:rPr>
          <w:rFonts w:ascii="Times New Roman" w:hAnsi="Times New Roman" w:cs="Times New Roman"/>
          <w:sz w:val="24"/>
          <w:szCs w:val="24"/>
        </w:rPr>
        <w:t>е</w:t>
      </w:r>
      <w:r w:rsidR="00B05CBA">
        <w:rPr>
          <w:rFonts w:ascii="Times New Roman" w:hAnsi="Times New Roman" w:cs="Times New Roman"/>
          <w:sz w:val="24"/>
          <w:szCs w:val="24"/>
        </w:rPr>
        <w:t xml:space="preserve"> </w:t>
      </w:r>
      <w:r>
        <w:rPr>
          <w:rFonts w:ascii="Times New Roman" w:hAnsi="Times New Roman" w:cs="Times New Roman"/>
          <w:sz w:val="24"/>
          <w:szCs w:val="24"/>
        </w:rPr>
        <w:t xml:space="preserve">было назначено на день первого массового митинга против «реформы» </w:t>
      </w:r>
      <w:r w:rsidR="00B05CBA">
        <w:rPr>
          <w:rFonts w:ascii="Times New Roman" w:hAnsi="Times New Roman" w:cs="Times New Roman"/>
          <w:sz w:val="24"/>
          <w:szCs w:val="24"/>
        </w:rPr>
        <w:t>23 октября</w:t>
      </w:r>
      <w:r w:rsidR="007D7DE2">
        <w:rPr>
          <w:rStyle w:val="a5"/>
          <w:rFonts w:ascii="Times New Roman" w:hAnsi="Times New Roman" w:cs="Times New Roman"/>
          <w:sz w:val="24"/>
          <w:szCs w:val="24"/>
        </w:rPr>
        <w:footnoteReference w:id="7"/>
      </w:r>
      <w:r w:rsidR="00B05CBA">
        <w:rPr>
          <w:rFonts w:ascii="Times New Roman" w:hAnsi="Times New Roman" w:cs="Times New Roman"/>
          <w:sz w:val="24"/>
          <w:szCs w:val="24"/>
        </w:rPr>
        <w:t xml:space="preserve">, а обыск в квартире упомянутого во втором разделе журналиста </w:t>
      </w:r>
      <w:r w:rsidR="00842CB5">
        <w:rPr>
          <w:rFonts w:ascii="Times New Roman" w:hAnsi="Times New Roman" w:cs="Times New Roman"/>
          <w:sz w:val="24"/>
          <w:szCs w:val="24"/>
        </w:rPr>
        <w:t>и</w:t>
      </w:r>
      <w:r>
        <w:rPr>
          <w:rFonts w:ascii="Times New Roman" w:hAnsi="Times New Roman" w:cs="Times New Roman"/>
          <w:sz w:val="24"/>
          <w:szCs w:val="24"/>
        </w:rPr>
        <w:t xml:space="preserve"> владельца независимого портала Юрия</w:t>
      </w:r>
      <w:r w:rsidR="00B05CBA">
        <w:rPr>
          <w:rFonts w:ascii="Times New Roman" w:hAnsi="Times New Roman" w:cs="Times New Roman"/>
          <w:sz w:val="24"/>
          <w:szCs w:val="24"/>
        </w:rPr>
        <w:t xml:space="preserve"> Алексеева с очевидным, на наш взгляд, подбрасыванием «предметов обвинения» - 18 декабря</w:t>
      </w:r>
      <w:r w:rsidR="007D7DE2">
        <w:rPr>
          <w:rStyle w:val="a5"/>
          <w:rFonts w:ascii="Times New Roman" w:hAnsi="Times New Roman" w:cs="Times New Roman"/>
          <w:sz w:val="24"/>
          <w:szCs w:val="24"/>
        </w:rPr>
        <w:footnoteReference w:id="8"/>
      </w:r>
      <w:r w:rsidR="00B05CBA">
        <w:rPr>
          <w:rFonts w:ascii="Times New Roman" w:hAnsi="Times New Roman" w:cs="Times New Roman"/>
          <w:sz w:val="24"/>
          <w:szCs w:val="24"/>
        </w:rPr>
        <w:t>.</w:t>
      </w:r>
      <w:r w:rsidR="00842CB5">
        <w:rPr>
          <w:rFonts w:ascii="Times New Roman" w:hAnsi="Times New Roman" w:cs="Times New Roman"/>
          <w:sz w:val="24"/>
          <w:szCs w:val="24"/>
        </w:rPr>
        <w:t xml:space="preserve"> В то же время в высказываниях парламентария Эдвина </w:t>
      </w:r>
      <w:proofErr w:type="spellStart"/>
      <w:r w:rsidR="00842CB5">
        <w:rPr>
          <w:rFonts w:ascii="Times New Roman" w:hAnsi="Times New Roman" w:cs="Times New Roman"/>
          <w:sz w:val="24"/>
          <w:szCs w:val="24"/>
        </w:rPr>
        <w:t>Шноре</w:t>
      </w:r>
      <w:proofErr w:type="spellEnd"/>
      <w:r w:rsidR="00842CB5">
        <w:rPr>
          <w:rFonts w:ascii="Times New Roman" w:hAnsi="Times New Roman" w:cs="Times New Roman"/>
          <w:sz w:val="24"/>
          <w:szCs w:val="24"/>
        </w:rPr>
        <w:t xml:space="preserve">, в изданной массовым тиражом предвыборной публикации сравнившего русских со вшами в шубе Латвии, правоохранительные органы </w:t>
      </w:r>
      <w:r w:rsidR="00D00A64">
        <w:rPr>
          <w:rFonts w:ascii="Times New Roman" w:hAnsi="Times New Roman" w:cs="Times New Roman"/>
          <w:sz w:val="24"/>
          <w:szCs w:val="24"/>
        </w:rPr>
        <w:t xml:space="preserve">признаков разжигания межнациональной розни </w:t>
      </w:r>
      <w:r w:rsidR="00842CB5">
        <w:rPr>
          <w:rFonts w:ascii="Times New Roman" w:hAnsi="Times New Roman" w:cs="Times New Roman"/>
          <w:sz w:val="24"/>
          <w:szCs w:val="24"/>
        </w:rPr>
        <w:t>не нашли.</w:t>
      </w:r>
    </w:p>
    <w:p w:rsidR="006F0083" w:rsidRDefault="008E30C6" w:rsidP="00EC78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Осуществляя судебную защиту пяти антифашистов, задержанных 16 марта во время шествия сторонников латышского легиона СС по центру Риги, ЛКПЧ столкнулся с явной предвзятостью полиции, прокуратуры и судебной системы. </w:t>
      </w:r>
      <w:r w:rsidR="00482E08">
        <w:rPr>
          <w:rFonts w:ascii="Times New Roman" w:hAnsi="Times New Roman" w:cs="Times New Roman"/>
          <w:sz w:val="24"/>
          <w:szCs w:val="24"/>
        </w:rPr>
        <w:t>Например,</w:t>
      </w:r>
      <w:r>
        <w:rPr>
          <w:rFonts w:ascii="Times New Roman" w:hAnsi="Times New Roman" w:cs="Times New Roman"/>
          <w:sz w:val="24"/>
          <w:szCs w:val="24"/>
        </w:rPr>
        <w:t xml:space="preserve"> сразу три процесса были неслучайно назначены на 9 мая. Три вступивших в силу оправдательных судебных решения были пересмотрены по требованию прокуратуры после того, как полиция безопасности затребовала из суда соответствующие дела. </w:t>
      </w:r>
      <w:r w:rsidR="006F0083">
        <w:rPr>
          <w:rFonts w:ascii="Times New Roman" w:hAnsi="Times New Roman" w:cs="Times New Roman"/>
          <w:sz w:val="24"/>
          <w:szCs w:val="24"/>
        </w:rPr>
        <w:t>Двое антифашистов наказаны штрафами за «злонамеренное неподчинение законным требованиям полиции», двое – предупреждениями за «восхваление насилия», выражающееся в демонстрации плакатов с изображением расстрела евреев латышскими коллаборационистами.</w:t>
      </w:r>
    </w:p>
    <w:p w:rsidR="008E30C6" w:rsidRDefault="008317FE" w:rsidP="00EC78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по делу об ограничениях, наложенных на антифашистов 16 марта 2016 года, был проигран в Верховном суде </w:t>
      </w:r>
      <w:r w:rsidR="00157AA7">
        <w:rPr>
          <w:rFonts w:ascii="Times New Roman" w:hAnsi="Times New Roman" w:cs="Times New Roman"/>
          <w:sz w:val="24"/>
          <w:szCs w:val="24"/>
        </w:rPr>
        <w:t xml:space="preserve">8 декабря 2017 года. В ходе процесса выяснилось, что из 6 уличных акций с 2014 года запрещенных или ограниченных Рижской думой, 5 были </w:t>
      </w:r>
      <w:r w:rsidR="00157AA7">
        <w:rPr>
          <w:rFonts w:ascii="Times New Roman" w:hAnsi="Times New Roman" w:cs="Times New Roman"/>
          <w:sz w:val="24"/>
          <w:szCs w:val="24"/>
        </w:rPr>
        <w:lastRenderedPageBreak/>
        <w:t>инициированы организациями и/или лицами из числа российских соотечественников, и все они подверглись ограничению в связи с закрытыми письмами полиции безопасности.</w:t>
      </w:r>
    </w:p>
    <w:p w:rsidR="00333471" w:rsidRDefault="001B40A0" w:rsidP="002C7F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w:t>
      </w:r>
      <w:r w:rsidR="00A515CD">
        <w:rPr>
          <w:rFonts w:ascii="Times New Roman" w:hAnsi="Times New Roman" w:cs="Times New Roman"/>
          <w:sz w:val="24"/>
          <w:szCs w:val="24"/>
        </w:rPr>
        <w:t xml:space="preserve"> принятия </w:t>
      </w:r>
      <w:r w:rsidR="004D19CC">
        <w:rPr>
          <w:rFonts w:ascii="Times New Roman" w:hAnsi="Times New Roman" w:cs="Times New Roman"/>
          <w:sz w:val="24"/>
          <w:szCs w:val="24"/>
        </w:rPr>
        <w:t>2</w:t>
      </w:r>
      <w:r w:rsidR="00A515CD">
        <w:rPr>
          <w:rFonts w:ascii="Times New Roman" w:hAnsi="Times New Roman" w:cs="Times New Roman"/>
          <w:sz w:val="24"/>
          <w:szCs w:val="24"/>
        </w:rPr>
        <w:t xml:space="preserve"> </w:t>
      </w:r>
      <w:r w:rsidR="004D19CC">
        <w:rPr>
          <w:rFonts w:ascii="Times New Roman" w:hAnsi="Times New Roman" w:cs="Times New Roman"/>
          <w:sz w:val="24"/>
          <w:szCs w:val="24"/>
        </w:rPr>
        <w:t>ноября</w:t>
      </w:r>
      <w:r w:rsidR="00A515CD">
        <w:rPr>
          <w:rFonts w:ascii="Times New Roman" w:hAnsi="Times New Roman" w:cs="Times New Roman"/>
          <w:sz w:val="24"/>
          <w:szCs w:val="24"/>
        </w:rPr>
        <w:t xml:space="preserve"> поправок к закону об обществах у правоохранительных органов существенно </w:t>
      </w:r>
      <w:r>
        <w:rPr>
          <w:rFonts w:ascii="Times New Roman" w:hAnsi="Times New Roman" w:cs="Times New Roman"/>
          <w:sz w:val="24"/>
          <w:szCs w:val="24"/>
        </w:rPr>
        <w:t>увеличились возможности</w:t>
      </w:r>
      <w:r w:rsidR="002C7FDC">
        <w:rPr>
          <w:rFonts w:ascii="Times New Roman" w:hAnsi="Times New Roman" w:cs="Times New Roman"/>
          <w:sz w:val="24"/>
          <w:szCs w:val="24"/>
          <w:lang w:val="lv-LV"/>
        </w:rPr>
        <w:t xml:space="preserve"> </w:t>
      </w:r>
      <w:r w:rsidR="002C7FDC">
        <w:rPr>
          <w:rFonts w:ascii="Times New Roman" w:hAnsi="Times New Roman" w:cs="Times New Roman"/>
          <w:sz w:val="24"/>
          <w:szCs w:val="24"/>
        </w:rPr>
        <w:t>инициировать ликвидацию</w:t>
      </w:r>
      <w:r w:rsidR="002C7FDC" w:rsidRPr="002C7FDC">
        <w:rPr>
          <w:rFonts w:ascii="Times New Roman" w:hAnsi="Times New Roman" w:cs="Times New Roman"/>
          <w:sz w:val="24"/>
          <w:szCs w:val="24"/>
        </w:rPr>
        <w:t xml:space="preserve"> НПО </w:t>
      </w:r>
      <w:r w:rsidR="002C7FDC">
        <w:rPr>
          <w:rFonts w:ascii="Times New Roman" w:hAnsi="Times New Roman" w:cs="Times New Roman"/>
          <w:sz w:val="24"/>
          <w:szCs w:val="24"/>
        </w:rPr>
        <w:t>за</w:t>
      </w:r>
      <w:r w:rsidR="002C7FDC" w:rsidRPr="002C7FDC">
        <w:rPr>
          <w:rFonts w:ascii="Times New Roman" w:hAnsi="Times New Roman" w:cs="Times New Roman"/>
          <w:sz w:val="24"/>
          <w:szCs w:val="24"/>
        </w:rPr>
        <w:t xml:space="preserve"> </w:t>
      </w:r>
      <w:r w:rsidR="00333471">
        <w:rPr>
          <w:rFonts w:ascii="Times New Roman" w:hAnsi="Times New Roman" w:cs="Times New Roman"/>
          <w:sz w:val="24"/>
          <w:szCs w:val="24"/>
        </w:rPr>
        <w:t xml:space="preserve">«антигосударственную» </w:t>
      </w:r>
      <w:r w:rsidR="002C7FDC" w:rsidRPr="002C7FDC">
        <w:rPr>
          <w:rFonts w:ascii="Times New Roman" w:hAnsi="Times New Roman" w:cs="Times New Roman"/>
          <w:sz w:val="24"/>
          <w:szCs w:val="24"/>
        </w:rPr>
        <w:t>деятельност</w:t>
      </w:r>
      <w:r w:rsidR="002C7FDC">
        <w:rPr>
          <w:rFonts w:ascii="Times New Roman" w:hAnsi="Times New Roman" w:cs="Times New Roman"/>
          <w:sz w:val="24"/>
          <w:szCs w:val="24"/>
        </w:rPr>
        <w:t>ь</w:t>
      </w:r>
      <w:r w:rsidR="002C7FDC" w:rsidRPr="002C7FDC">
        <w:rPr>
          <w:rFonts w:ascii="Times New Roman" w:hAnsi="Times New Roman" w:cs="Times New Roman"/>
          <w:sz w:val="24"/>
          <w:szCs w:val="24"/>
        </w:rPr>
        <w:t xml:space="preserve">, </w:t>
      </w:r>
      <w:r w:rsidR="00927C7E">
        <w:rPr>
          <w:rFonts w:ascii="Times New Roman" w:hAnsi="Times New Roman" w:cs="Times New Roman"/>
          <w:sz w:val="24"/>
          <w:szCs w:val="24"/>
        </w:rPr>
        <w:t>до принятия судебного решения</w:t>
      </w:r>
      <w:r w:rsidR="00333471">
        <w:rPr>
          <w:rFonts w:ascii="Times New Roman" w:hAnsi="Times New Roman" w:cs="Times New Roman"/>
          <w:sz w:val="24"/>
          <w:szCs w:val="24"/>
        </w:rPr>
        <w:t xml:space="preserve"> приостанавливать деятельность </w:t>
      </w:r>
      <w:r w:rsidR="00333471" w:rsidRPr="002C7FDC">
        <w:rPr>
          <w:rFonts w:ascii="Times New Roman" w:hAnsi="Times New Roman" w:cs="Times New Roman"/>
          <w:sz w:val="24"/>
          <w:szCs w:val="24"/>
        </w:rPr>
        <w:t>«подозрительных» НПО</w:t>
      </w:r>
      <w:r w:rsidR="00333471">
        <w:rPr>
          <w:rFonts w:ascii="Times New Roman" w:hAnsi="Times New Roman" w:cs="Times New Roman"/>
          <w:sz w:val="24"/>
          <w:szCs w:val="24"/>
        </w:rPr>
        <w:t xml:space="preserve"> и требовать от них внеочередной финансовой отчетности. В аннотации к соответствующему законопроекту сказано, что он предназначен, прежде всего, для НПО российских соотечественников, получающих финансирование из России.</w:t>
      </w:r>
    </w:p>
    <w:p w:rsidR="004F3D36" w:rsidRDefault="00333471" w:rsidP="002C7F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февраля 2017 года правительство </w:t>
      </w:r>
      <w:r w:rsidR="00A62D0C">
        <w:rPr>
          <w:rFonts w:ascii="Times New Roman" w:hAnsi="Times New Roman" w:cs="Times New Roman"/>
          <w:sz w:val="24"/>
          <w:szCs w:val="24"/>
        </w:rPr>
        <w:t>приня</w:t>
      </w:r>
      <w:r>
        <w:rPr>
          <w:rFonts w:ascii="Times New Roman" w:hAnsi="Times New Roman" w:cs="Times New Roman"/>
          <w:sz w:val="24"/>
          <w:szCs w:val="24"/>
        </w:rPr>
        <w:t xml:space="preserve">ло вступающие в силу с 1 июня 2018 года поправки к «языковым» правилам №733, требующие от членов правления НПО знания государственного языка на категорию С1 (пятая по сложности из шести). Национально-культурные общества могут ходатайствовать перед Центром </w:t>
      </w:r>
      <w:proofErr w:type="spellStart"/>
      <w:r>
        <w:rPr>
          <w:rFonts w:ascii="Times New Roman" w:hAnsi="Times New Roman" w:cs="Times New Roman"/>
          <w:sz w:val="24"/>
          <w:szCs w:val="24"/>
        </w:rPr>
        <w:t>госязыка</w:t>
      </w:r>
      <w:proofErr w:type="spellEnd"/>
      <w:r>
        <w:rPr>
          <w:rFonts w:ascii="Times New Roman" w:hAnsi="Times New Roman" w:cs="Times New Roman"/>
          <w:sz w:val="24"/>
          <w:szCs w:val="24"/>
        </w:rPr>
        <w:t xml:space="preserve"> о смягчении этих требований.</w:t>
      </w:r>
    </w:p>
    <w:p w:rsidR="00791FE1" w:rsidRDefault="00791FE1" w:rsidP="00791FE1">
      <w:pPr>
        <w:spacing w:after="0" w:line="240" w:lineRule="auto"/>
        <w:jc w:val="both"/>
        <w:rPr>
          <w:rFonts w:ascii="Times New Roman" w:hAnsi="Times New Roman" w:cs="Times New Roman"/>
          <w:sz w:val="24"/>
          <w:szCs w:val="24"/>
        </w:rPr>
      </w:pPr>
    </w:p>
    <w:p w:rsidR="00791FE1" w:rsidRPr="00791FE1" w:rsidRDefault="00791FE1" w:rsidP="00791FE1">
      <w:pPr>
        <w:spacing w:after="0" w:line="240" w:lineRule="auto"/>
        <w:jc w:val="center"/>
        <w:rPr>
          <w:rFonts w:ascii="Times New Roman" w:hAnsi="Times New Roman" w:cs="Times New Roman"/>
          <w:b/>
          <w:sz w:val="24"/>
          <w:szCs w:val="24"/>
        </w:rPr>
      </w:pPr>
      <w:r w:rsidRPr="00791FE1">
        <w:rPr>
          <w:rFonts w:ascii="Times New Roman" w:hAnsi="Times New Roman" w:cs="Times New Roman"/>
          <w:b/>
          <w:sz w:val="24"/>
          <w:szCs w:val="24"/>
        </w:rPr>
        <w:t>Право на использование родного языка</w:t>
      </w:r>
    </w:p>
    <w:p w:rsidR="00791FE1" w:rsidRDefault="00791FE1" w:rsidP="00791FE1">
      <w:pPr>
        <w:spacing w:after="0" w:line="240" w:lineRule="auto"/>
        <w:jc w:val="both"/>
        <w:rPr>
          <w:rFonts w:ascii="Times New Roman" w:hAnsi="Times New Roman" w:cs="Times New Roman"/>
          <w:sz w:val="24"/>
          <w:szCs w:val="24"/>
        </w:rPr>
      </w:pPr>
    </w:p>
    <w:p w:rsidR="00B0023E" w:rsidRDefault="00B0023E" w:rsidP="002C7F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мая 2017 года в юридическую комиссию Сейма подавляющим большинством голосов (58 к 20) был</w:t>
      </w:r>
      <w:r w:rsidR="00405ABF">
        <w:rPr>
          <w:rFonts w:ascii="Times New Roman" w:hAnsi="Times New Roman" w:cs="Times New Roman"/>
          <w:sz w:val="24"/>
          <w:szCs w:val="24"/>
        </w:rPr>
        <w:t>и</w:t>
      </w:r>
      <w:r>
        <w:rPr>
          <w:rFonts w:ascii="Times New Roman" w:hAnsi="Times New Roman" w:cs="Times New Roman"/>
          <w:sz w:val="24"/>
          <w:szCs w:val="24"/>
        </w:rPr>
        <w:t xml:space="preserve"> передан</w:t>
      </w:r>
      <w:r w:rsidR="00405ABF">
        <w:rPr>
          <w:rFonts w:ascii="Times New Roman" w:hAnsi="Times New Roman" w:cs="Times New Roman"/>
          <w:sz w:val="24"/>
          <w:szCs w:val="24"/>
        </w:rPr>
        <w:t>ы</w:t>
      </w:r>
      <w:r>
        <w:rPr>
          <w:rFonts w:ascii="Times New Roman" w:hAnsi="Times New Roman" w:cs="Times New Roman"/>
          <w:sz w:val="24"/>
          <w:szCs w:val="24"/>
        </w:rPr>
        <w:t>, а 14 сентября акцептирован</w:t>
      </w:r>
      <w:r w:rsidR="00405ABF">
        <w:rPr>
          <w:rFonts w:ascii="Times New Roman" w:hAnsi="Times New Roman" w:cs="Times New Roman"/>
          <w:sz w:val="24"/>
          <w:szCs w:val="24"/>
        </w:rPr>
        <w:t>ы</w:t>
      </w:r>
      <w:r>
        <w:rPr>
          <w:rFonts w:ascii="Times New Roman" w:hAnsi="Times New Roman" w:cs="Times New Roman"/>
          <w:sz w:val="24"/>
          <w:szCs w:val="24"/>
        </w:rPr>
        <w:t xml:space="preserve"> в первом чтении </w:t>
      </w:r>
      <w:r w:rsidR="00405ABF">
        <w:rPr>
          <w:rFonts w:ascii="Times New Roman" w:hAnsi="Times New Roman" w:cs="Times New Roman"/>
          <w:sz w:val="24"/>
          <w:szCs w:val="24"/>
        </w:rPr>
        <w:t>(63 к 23 голосам)</w:t>
      </w:r>
      <w:r>
        <w:rPr>
          <w:rFonts w:ascii="Times New Roman" w:hAnsi="Times New Roman" w:cs="Times New Roman"/>
          <w:sz w:val="24"/>
          <w:szCs w:val="24"/>
        </w:rPr>
        <w:t xml:space="preserve"> </w:t>
      </w:r>
      <w:r w:rsidR="00405ABF">
        <w:rPr>
          <w:rFonts w:ascii="Times New Roman" w:hAnsi="Times New Roman" w:cs="Times New Roman"/>
          <w:sz w:val="24"/>
          <w:szCs w:val="24"/>
        </w:rPr>
        <w:t>поправки к «языковой» части Кодекса административных правонарушений. Поправки предусматривают многократное увеличение штрафов в 13 статьях Кодекса из 14, а также новую санкцию – увольнение должностных лиц, допускающих нарушения в использовании государственного языка.</w:t>
      </w:r>
    </w:p>
    <w:p w:rsidR="00D00A64" w:rsidRDefault="00D00A64" w:rsidP="002C7F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Верховный суд 4 октября принял решение </w:t>
      </w:r>
      <w:r w:rsidR="00A62D0C">
        <w:rPr>
          <w:rFonts w:ascii="Times New Roman" w:hAnsi="Times New Roman" w:cs="Times New Roman"/>
          <w:sz w:val="24"/>
          <w:szCs w:val="24"/>
        </w:rPr>
        <w:t xml:space="preserve">в пользу учреждения </w:t>
      </w:r>
      <w:r>
        <w:rPr>
          <w:rFonts w:ascii="Times New Roman" w:hAnsi="Times New Roman" w:cs="Times New Roman"/>
          <w:sz w:val="24"/>
          <w:szCs w:val="24"/>
        </w:rPr>
        <w:t xml:space="preserve">по </w:t>
      </w:r>
      <w:r w:rsidR="0045387B">
        <w:rPr>
          <w:rFonts w:ascii="Times New Roman" w:hAnsi="Times New Roman" w:cs="Times New Roman"/>
          <w:sz w:val="24"/>
          <w:szCs w:val="24"/>
        </w:rPr>
        <w:t xml:space="preserve">подготовленному ЛКПЧ </w:t>
      </w:r>
      <w:r>
        <w:rPr>
          <w:rFonts w:ascii="Times New Roman" w:hAnsi="Times New Roman" w:cs="Times New Roman"/>
          <w:sz w:val="24"/>
          <w:szCs w:val="24"/>
        </w:rPr>
        <w:t xml:space="preserve">делу Леонида </w:t>
      </w:r>
      <w:proofErr w:type="spellStart"/>
      <w:r>
        <w:rPr>
          <w:rFonts w:ascii="Times New Roman" w:hAnsi="Times New Roman" w:cs="Times New Roman"/>
          <w:sz w:val="24"/>
          <w:szCs w:val="24"/>
        </w:rPr>
        <w:t>Райхмана</w:t>
      </w:r>
      <w:proofErr w:type="spellEnd"/>
      <w:r>
        <w:rPr>
          <w:rFonts w:ascii="Times New Roman" w:hAnsi="Times New Roman" w:cs="Times New Roman"/>
          <w:sz w:val="24"/>
          <w:szCs w:val="24"/>
        </w:rPr>
        <w:t xml:space="preserve">, продемонстрировав, что Латвия не собирается исполнять решение КПЧ ООН от </w:t>
      </w:r>
      <w:r w:rsidR="00E919FB">
        <w:rPr>
          <w:rFonts w:ascii="Times New Roman" w:hAnsi="Times New Roman" w:cs="Times New Roman"/>
          <w:sz w:val="24"/>
          <w:szCs w:val="24"/>
          <w:lang w:val="lv-LV"/>
        </w:rPr>
        <w:t>28.10.2010</w:t>
      </w:r>
      <w:r w:rsidR="00E919FB">
        <w:rPr>
          <w:rFonts w:ascii="Times New Roman" w:hAnsi="Times New Roman" w:cs="Times New Roman"/>
          <w:sz w:val="24"/>
          <w:szCs w:val="24"/>
        </w:rPr>
        <w:t xml:space="preserve">, в котором искажение личных имен представителей нацменьшинств признано недопустимым вмешательством в частную жизнь.  </w:t>
      </w:r>
    </w:p>
    <w:p w:rsidR="00E919FB" w:rsidRDefault="00E919FB" w:rsidP="002C7F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Конституционный суд </w:t>
      </w:r>
      <w:r w:rsidR="0045387B" w:rsidRPr="0045387B">
        <w:rPr>
          <w:rFonts w:ascii="Times New Roman" w:hAnsi="Times New Roman" w:cs="Times New Roman"/>
          <w:sz w:val="24"/>
          <w:szCs w:val="24"/>
        </w:rPr>
        <w:t xml:space="preserve">17 </w:t>
      </w:r>
      <w:r w:rsidR="0045387B">
        <w:rPr>
          <w:rFonts w:ascii="Times New Roman" w:hAnsi="Times New Roman" w:cs="Times New Roman"/>
          <w:sz w:val="24"/>
          <w:szCs w:val="24"/>
        </w:rPr>
        <w:t>ноября</w:t>
      </w:r>
      <w:r w:rsidR="00A62D0C">
        <w:rPr>
          <w:rFonts w:ascii="Times New Roman" w:hAnsi="Times New Roman" w:cs="Times New Roman"/>
          <w:sz w:val="24"/>
          <w:szCs w:val="24"/>
        </w:rPr>
        <w:t>,</w:t>
      </w:r>
      <w:r w:rsidR="0045387B">
        <w:rPr>
          <w:rFonts w:ascii="Times New Roman" w:hAnsi="Times New Roman" w:cs="Times New Roman"/>
          <w:sz w:val="24"/>
          <w:szCs w:val="24"/>
        </w:rPr>
        <w:t xml:space="preserve"> прекратив судопроизводство по подготовленному ЛКПЧ иску о вывешенной на частном доме в Лиепае табличке с наименованием улицы на трех языках, признал право Латвии и дальше не соблюдать соответствующее положение Рамочной конвенции защиты нацменьшинств.</w:t>
      </w:r>
    </w:p>
    <w:p w:rsidR="00791FE1" w:rsidRDefault="00791FE1" w:rsidP="00791FE1">
      <w:pPr>
        <w:spacing w:after="0" w:line="240" w:lineRule="auto"/>
        <w:jc w:val="both"/>
        <w:rPr>
          <w:rFonts w:ascii="Times New Roman" w:hAnsi="Times New Roman" w:cs="Times New Roman"/>
          <w:sz w:val="24"/>
          <w:szCs w:val="24"/>
        </w:rPr>
      </w:pPr>
    </w:p>
    <w:p w:rsidR="00791FE1" w:rsidRPr="00791FE1" w:rsidRDefault="00791FE1" w:rsidP="00791FE1">
      <w:pPr>
        <w:spacing w:after="0" w:line="240" w:lineRule="auto"/>
        <w:jc w:val="center"/>
        <w:rPr>
          <w:rFonts w:ascii="Times New Roman" w:hAnsi="Times New Roman" w:cs="Times New Roman"/>
          <w:b/>
          <w:sz w:val="24"/>
          <w:szCs w:val="24"/>
        </w:rPr>
      </w:pPr>
      <w:r w:rsidRPr="00791FE1">
        <w:rPr>
          <w:rFonts w:ascii="Times New Roman" w:hAnsi="Times New Roman" w:cs="Times New Roman"/>
          <w:b/>
          <w:sz w:val="24"/>
          <w:szCs w:val="24"/>
        </w:rPr>
        <w:t>Право на гражданство</w:t>
      </w:r>
    </w:p>
    <w:p w:rsidR="00791FE1" w:rsidRPr="0045387B" w:rsidRDefault="00791FE1" w:rsidP="00791FE1">
      <w:pPr>
        <w:spacing w:after="0" w:line="240" w:lineRule="auto"/>
        <w:jc w:val="both"/>
        <w:rPr>
          <w:rFonts w:ascii="Times New Roman" w:hAnsi="Times New Roman" w:cs="Times New Roman"/>
          <w:sz w:val="24"/>
          <w:szCs w:val="24"/>
        </w:rPr>
      </w:pPr>
    </w:p>
    <w:p w:rsidR="004205BC" w:rsidRDefault="00062C22" w:rsidP="004205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lv-LV"/>
        </w:rPr>
        <w:t xml:space="preserve">21 </w:t>
      </w:r>
      <w:r>
        <w:rPr>
          <w:rFonts w:ascii="Times New Roman" w:hAnsi="Times New Roman" w:cs="Times New Roman"/>
          <w:sz w:val="24"/>
          <w:szCs w:val="24"/>
        </w:rPr>
        <w:t xml:space="preserve">сентября Сейм </w:t>
      </w:r>
      <w:r w:rsidR="004E0669">
        <w:rPr>
          <w:rFonts w:ascii="Times New Roman" w:hAnsi="Times New Roman" w:cs="Times New Roman"/>
          <w:sz w:val="24"/>
          <w:szCs w:val="24"/>
        </w:rPr>
        <w:t xml:space="preserve">отклонил (39 – за, 38 – против, 14 – воздержались) инициативу Президента об автоматическом присвоении гражданства Латвии новорожденным, у которых оба родителя – </w:t>
      </w:r>
      <w:proofErr w:type="spellStart"/>
      <w:r w:rsidR="004E0669">
        <w:rPr>
          <w:rFonts w:ascii="Times New Roman" w:hAnsi="Times New Roman" w:cs="Times New Roman"/>
          <w:sz w:val="24"/>
          <w:szCs w:val="24"/>
        </w:rPr>
        <w:t>неграждане</w:t>
      </w:r>
      <w:proofErr w:type="spellEnd"/>
      <w:r w:rsidR="004E0669">
        <w:rPr>
          <w:rFonts w:ascii="Times New Roman" w:hAnsi="Times New Roman" w:cs="Times New Roman"/>
          <w:sz w:val="24"/>
          <w:szCs w:val="24"/>
        </w:rPr>
        <w:t xml:space="preserve"> Латвии.</w:t>
      </w:r>
    </w:p>
    <w:p w:rsidR="004E0669" w:rsidRDefault="004E0669" w:rsidP="004E06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lv-LV"/>
        </w:rPr>
        <w:t xml:space="preserve">21 </w:t>
      </w:r>
      <w:r>
        <w:rPr>
          <w:rFonts w:ascii="Times New Roman" w:hAnsi="Times New Roman" w:cs="Times New Roman"/>
          <w:sz w:val="24"/>
          <w:szCs w:val="24"/>
        </w:rPr>
        <w:t xml:space="preserve">декабря Сейм принял </w:t>
      </w:r>
      <w:r w:rsidR="00D00A64">
        <w:rPr>
          <w:rFonts w:ascii="Times New Roman" w:hAnsi="Times New Roman" w:cs="Times New Roman"/>
          <w:sz w:val="24"/>
          <w:szCs w:val="24"/>
        </w:rPr>
        <w:t xml:space="preserve">еще не подписанный президентом </w:t>
      </w:r>
      <w:r>
        <w:rPr>
          <w:rFonts w:ascii="Times New Roman" w:hAnsi="Times New Roman" w:cs="Times New Roman"/>
          <w:sz w:val="24"/>
          <w:szCs w:val="24"/>
        </w:rPr>
        <w:t xml:space="preserve">закон (60 – за, 22 - против) о статусе участников второй мировой войны, в котором статус присваивается </w:t>
      </w:r>
      <w:r w:rsidR="00D00A64">
        <w:rPr>
          <w:rFonts w:ascii="Times New Roman" w:hAnsi="Times New Roman" w:cs="Times New Roman"/>
          <w:sz w:val="24"/>
          <w:szCs w:val="24"/>
        </w:rPr>
        <w:t xml:space="preserve"> </w:t>
      </w:r>
      <w:r>
        <w:rPr>
          <w:rFonts w:ascii="Times New Roman" w:hAnsi="Times New Roman" w:cs="Times New Roman"/>
          <w:sz w:val="24"/>
          <w:szCs w:val="24"/>
        </w:rPr>
        <w:t>обеих воюющих сторон. В результате статус в подавляющем большинстве случаев распространяется лишь на лиц, воевавших на стороне Гитлера.</w:t>
      </w:r>
    </w:p>
    <w:p w:rsidR="004E0669" w:rsidRDefault="004E0669" w:rsidP="004E06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одно различие в правах граждан и </w:t>
      </w:r>
      <w:proofErr w:type="spellStart"/>
      <w:r>
        <w:rPr>
          <w:rFonts w:ascii="Times New Roman" w:hAnsi="Times New Roman" w:cs="Times New Roman"/>
          <w:sz w:val="24"/>
          <w:szCs w:val="24"/>
        </w:rPr>
        <w:t>неграждан</w:t>
      </w:r>
      <w:proofErr w:type="spellEnd"/>
      <w:r>
        <w:rPr>
          <w:rFonts w:ascii="Times New Roman" w:hAnsi="Times New Roman" w:cs="Times New Roman"/>
          <w:sz w:val="24"/>
          <w:szCs w:val="24"/>
        </w:rPr>
        <w:t xml:space="preserve"> (всего их стало 84) ввело правительство в</w:t>
      </w:r>
      <w:r w:rsidR="00326DD3">
        <w:rPr>
          <w:rFonts w:ascii="Times New Roman" w:hAnsi="Times New Roman" w:cs="Times New Roman"/>
          <w:sz w:val="24"/>
          <w:szCs w:val="24"/>
        </w:rPr>
        <w:t>о вступивших в силу 26.12.2016 правилах №831, определяющих порядок аккредитации школ. Теперь соответствующими экспертами могут работать только граждане Латвии.</w:t>
      </w:r>
      <w:r>
        <w:rPr>
          <w:rFonts w:ascii="Times New Roman" w:hAnsi="Times New Roman" w:cs="Times New Roman"/>
          <w:sz w:val="24"/>
          <w:szCs w:val="24"/>
        </w:rPr>
        <w:t xml:space="preserve"> </w:t>
      </w:r>
    </w:p>
    <w:p w:rsidR="00791FE1" w:rsidRDefault="00791FE1" w:rsidP="00791FE1">
      <w:pPr>
        <w:spacing w:after="0" w:line="240" w:lineRule="auto"/>
        <w:jc w:val="both"/>
        <w:rPr>
          <w:rFonts w:ascii="Times New Roman" w:hAnsi="Times New Roman" w:cs="Times New Roman"/>
          <w:sz w:val="24"/>
          <w:szCs w:val="24"/>
        </w:rPr>
      </w:pPr>
    </w:p>
    <w:p w:rsidR="00791FE1" w:rsidRPr="00791FE1" w:rsidRDefault="00791FE1" w:rsidP="00791FE1">
      <w:pPr>
        <w:spacing w:after="0" w:line="240" w:lineRule="auto"/>
        <w:jc w:val="center"/>
        <w:rPr>
          <w:rFonts w:ascii="Times New Roman" w:hAnsi="Times New Roman" w:cs="Times New Roman"/>
          <w:b/>
          <w:sz w:val="24"/>
          <w:szCs w:val="24"/>
        </w:rPr>
      </w:pPr>
      <w:r w:rsidRPr="00791FE1">
        <w:rPr>
          <w:rFonts w:ascii="Times New Roman" w:hAnsi="Times New Roman" w:cs="Times New Roman"/>
          <w:b/>
          <w:sz w:val="24"/>
          <w:szCs w:val="24"/>
        </w:rPr>
        <w:t>Право на участие в общественной жизни</w:t>
      </w:r>
    </w:p>
    <w:p w:rsidR="00791FE1" w:rsidRDefault="00791FE1" w:rsidP="00791FE1">
      <w:pPr>
        <w:spacing w:after="0" w:line="240" w:lineRule="auto"/>
        <w:jc w:val="both"/>
        <w:rPr>
          <w:rFonts w:ascii="Times New Roman" w:hAnsi="Times New Roman" w:cs="Times New Roman"/>
          <w:sz w:val="24"/>
          <w:szCs w:val="24"/>
        </w:rPr>
      </w:pPr>
    </w:p>
    <w:p w:rsidR="0045387B" w:rsidRDefault="0045387B" w:rsidP="004E06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Конституционный суд дважды (17.02 и 10.05) отказался возбудить дело по подготовленной ЛКПЧ жалобе депутата Ивана Баранова, лишенного в декабре 2016 года мандата по представлению Центра </w:t>
      </w:r>
      <w:proofErr w:type="spellStart"/>
      <w:r>
        <w:rPr>
          <w:rFonts w:ascii="Times New Roman" w:hAnsi="Times New Roman" w:cs="Times New Roman"/>
          <w:sz w:val="24"/>
          <w:szCs w:val="24"/>
        </w:rPr>
        <w:t>госязыка</w:t>
      </w:r>
      <w:proofErr w:type="spellEnd"/>
      <w:r>
        <w:rPr>
          <w:rFonts w:ascii="Times New Roman" w:hAnsi="Times New Roman" w:cs="Times New Roman"/>
          <w:sz w:val="24"/>
          <w:szCs w:val="24"/>
        </w:rPr>
        <w:t>. Тем самым продемонстрирован отказ Латвии соблюдать рекомендации ЕКРН и К</w:t>
      </w:r>
      <w:r w:rsidR="00A62D0C">
        <w:rPr>
          <w:rFonts w:ascii="Times New Roman" w:hAnsi="Times New Roman" w:cs="Times New Roman"/>
          <w:sz w:val="24"/>
          <w:szCs w:val="24"/>
        </w:rPr>
        <w:t>онсультативного комитета по Рамочной кон</w:t>
      </w:r>
      <w:bookmarkStart w:id="0" w:name="_GoBack"/>
      <w:bookmarkEnd w:id="0"/>
      <w:r w:rsidR="00A62D0C">
        <w:rPr>
          <w:rFonts w:ascii="Times New Roman" w:hAnsi="Times New Roman" w:cs="Times New Roman"/>
          <w:sz w:val="24"/>
          <w:szCs w:val="24"/>
        </w:rPr>
        <w:t>венции</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требующих убрать из латвийского законодательства норму, позволяющую лишать мандата депутата самоуправления за недостаточное знание государственного языка. </w:t>
      </w:r>
    </w:p>
    <w:p w:rsidR="00500382" w:rsidRDefault="005E7476" w:rsidP="004E06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в том числе массового </w:t>
      </w:r>
      <w:proofErr w:type="spellStart"/>
      <w:r>
        <w:rPr>
          <w:rFonts w:ascii="Times New Roman" w:hAnsi="Times New Roman" w:cs="Times New Roman"/>
          <w:sz w:val="24"/>
          <w:szCs w:val="24"/>
        </w:rPr>
        <w:t>безгражданства</w:t>
      </w:r>
      <w:proofErr w:type="spellEnd"/>
      <w:r>
        <w:rPr>
          <w:rFonts w:ascii="Times New Roman" w:hAnsi="Times New Roman" w:cs="Times New Roman"/>
          <w:sz w:val="24"/>
          <w:szCs w:val="24"/>
        </w:rPr>
        <w:t xml:space="preserve"> и языковых требований к депутатам представительство нацменьшинств </w:t>
      </w:r>
      <w:r w:rsidR="00500382">
        <w:rPr>
          <w:rFonts w:ascii="Times New Roman" w:hAnsi="Times New Roman" w:cs="Times New Roman"/>
          <w:sz w:val="24"/>
          <w:szCs w:val="24"/>
        </w:rPr>
        <w:t xml:space="preserve">среди депутатов самоуправлений </w:t>
      </w:r>
      <w:r>
        <w:rPr>
          <w:rFonts w:ascii="Times New Roman" w:hAnsi="Times New Roman" w:cs="Times New Roman"/>
          <w:sz w:val="24"/>
          <w:szCs w:val="24"/>
        </w:rPr>
        <w:t>и после муниципальных выборов 3 июня</w:t>
      </w:r>
      <w:r w:rsidR="00500382">
        <w:rPr>
          <w:rFonts w:ascii="Times New Roman" w:hAnsi="Times New Roman" w:cs="Times New Roman"/>
          <w:sz w:val="24"/>
          <w:szCs w:val="24"/>
        </w:rPr>
        <w:t xml:space="preserve"> остается втрое меньшим, чем таковое среди граждан, и вчетверо меньше, чем их доля в составе населения (см. табл.).</w:t>
      </w:r>
    </w:p>
    <w:p w:rsidR="00500382" w:rsidRDefault="00500382" w:rsidP="00500382">
      <w:pPr>
        <w:spacing w:after="0" w:line="240" w:lineRule="auto"/>
        <w:jc w:val="both"/>
        <w:rPr>
          <w:rFonts w:ascii="Times New Roman" w:hAnsi="Times New Roman" w:cs="Times New Roman"/>
          <w:sz w:val="24"/>
          <w:szCs w:val="24"/>
        </w:rPr>
      </w:pPr>
    </w:p>
    <w:p w:rsidR="00500382" w:rsidRPr="00500382" w:rsidRDefault="00500382" w:rsidP="00500382">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Доля</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кандидатов</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избранных</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депутатов</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муниципалитетов</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нацменьшинств</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сравнению с их долей среди избирателей и в населении</w:t>
      </w:r>
      <w:r w:rsidRPr="00500382">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период</w:t>
      </w:r>
      <w:r w:rsidRPr="00500382">
        <w:rPr>
          <w:rFonts w:ascii="Times New Roman" w:eastAsia="Calibri" w:hAnsi="Times New Roman" w:cs="Times New Roman"/>
          <w:sz w:val="24"/>
          <w:szCs w:val="24"/>
        </w:rPr>
        <w:t xml:space="preserve"> 1997-2017 </w:t>
      </w:r>
      <w:r>
        <w:rPr>
          <w:rFonts w:ascii="Times New Roman" w:eastAsia="Calibri" w:hAnsi="Times New Roman" w:cs="Times New Roman"/>
          <w:sz w:val="24"/>
          <w:szCs w:val="24"/>
        </w:rPr>
        <w:t>гг.</w:t>
      </w:r>
    </w:p>
    <w:p w:rsidR="00500382" w:rsidRPr="00500382" w:rsidRDefault="00500382" w:rsidP="00500382">
      <w:pPr>
        <w:spacing w:after="0" w:line="240" w:lineRule="auto"/>
        <w:ind w:firstLine="709"/>
        <w:jc w:val="center"/>
        <w:rPr>
          <w:rFonts w:ascii="Times New Roman" w:eastAsia="Calibri" w:hAnsi="Times New Roman" w:cs="Times New Roman"/>
          <w:sz w:val="24"/>
          <w:szCs w:val="24"/>
        </w:rPr>
      </w:pPr>
    </w:p>
    <w:tbl>
      <w:tblPr>
        <w:tblW w:w="5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313"/>
        <w:gridCol w:w="1171"/>
        <w:gridCol w:w="1376"/>
        <w:gridCol w:w="1254"/>
      </w:tblGrid>
      <w:tr w:rsidR="00500382" w:rsidRPr="00CD76AA" w:rsidTr="008F5787">
        <w:trPr>
          <w:trHeight w:val="300"/>
          <w:jc w:val="center"/>
        </w:trPr>
        <w:tc>
          <w:tcPr>
            <w:tcW w:w="960" w:type="dxa"/>
            <w:noWrap/>
            <w:vAlign w:val="bottom"/>
          </w:tcPr>
          <w:p w:rsidR="00500382" w:rsidRPr="00500382" w:rsidRDefault="00500382" w:rsidP="008F57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год</w:t>
            </w:r>
          </w:p>
        </w:tc>
        <w:tc>
          <w:tcPr>
            <w:tcW w:w="1243" w:type="dxa"/>
            <w:noWrap/>
            <w:vAlign w:val="bottom"/>
          </w:tcPr>
          <w:p w:rsidR="00500382" w:rsidRPr="00500382" w:rsidRDefault="00500382" w:rsidP="008F57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кандидаты</w:t>
            </w:r>
          </w:p>
        </w:tc>
        <w:tc>
          <w:tcPr>
            <w:tcW w:w="1104" w:type="dxa"/>
            <w:noWrap/>
            <w:vAlign w:val="bottom"/>
          </w:tcPr>
          <w:p w:rsidR="00500382" w:rsidRPr="00500382" w:rsidRDefault="00500382" w:rsidP="008F57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депутаты</w:t>
            </w:r>
          </w:p>
        </w:tc>
        <w:tc>
          <w:tcPr>
            <w:tcW w:w="1120" w:type="dxa"/>
            <w:noWrap/>
            <w:vAlign w:val="bottom"/>
          </w:tcPr>
          <w:p w:rsidR="00500382" w:rsidRPr="00500382" w:rsidRDefault="00500382" w:rsidP="008F57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избиратели</w:t>
            </w:r>
          </w:p>
        </w:tc>
        <w:tc>
          <w:tcPr>
            <w:tcW w:w="1210" w:type="dxa"/>
            <w:noWrap/>
            <w:vAlign w:val="bottom"/>
          </w:tcPr>
          <w:p w:rsidR="00500382" w:rsidRPr="00500382" w:rsidRDefault="00500382" w:rsidP="008F57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население</w:t>
            </w:r>
          </w:p>
        </w:tc>
      </w:tr>
      <w:tr w:rsidR="00500382" w:rsidRPr="00CD76AA" w:rsidTr="008F5787">
        <w:trPr>
          <w:trHeight w:val="300"/>
          <w:jc w:val="center"/>
        </w:trPr>
        <w:tc>
          <w:tcPr>
            <w:tcW w:w="96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1997</w:t>
            </w:r>
          </w:p>
        </w:tc>
        <w:tc>
          <w:tcPr>
            <w:tcW w:w="1243"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GB" w:eastAsia="ru-RU"/>
              </w:rPr>
              <w:t>6.0</w:t>
            </w:r>
          </w:p>
        </w:tc>
        <w:tc>
          <w:tcPr>
            <w:tcW w:w="1104"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 </w:t>
            </w:r>
          </w:p>
        </w:tc>
        <w:tc>
          <w:tcPr>
            <w:tcW w:w="1120" w:type="dxa"/>
            <w:noWrap/>
            <w:vAlign w:val="bottom"/>
          </w:tcPr>
          <w:p w:rsidR="00500382" w:rsidRPr="00CD76AA" w:rsidRDefault="00500382" w:rsidP="008F5787">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21</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7</w:t>
            </w:r>
          </w:p>
        </w:tc>
        <w:tc>
          <w:tcPr>
            <w:tcW w:w="121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43</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4</w:t>
            </w:r>
          </w:p>
        </w:tc>
      </w:tr>
      <w:tr w:rsidR="00500382" w:rsidRPr="00CD76AA" w:rsidTr="008F5787">
        <w:trPr>
          <w:trHeight w:val="300"/>
          <w:jc w:val="center"/>
        </w:trPr>
        <w:tc>
          <w:tcPr>
            <w:tcW w:w="96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2001</w:t>
            </w:r>
          </w:p>
        </w:tc>
        <w:tc>
          <w:tcPr>
            <w:tcW w:w="1243"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7</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9</w:t>
            </w:r>
          </w:p>
        </w:tc>
        <w:tc>
          <w:tcPr>
            <w:tcW w:w="1104"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7</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5</w:t>
            </w:r>
          </w:p>
        </w:tc>
        <w:tc>
          <w:tcPr>
            <w:tcW w:w="1120" w:type="dxa"/>
            <w:noWrap/>
            <w:vAlign w:val="bottom"/>
          </w:tcPr>
          <w:p w:rsidR="00500382" w:rsidRPr="00CD76AA" w:rsidRDefault="00500382" w:rsidP="008F5787">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23</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2</w:t>
            </w:r>
          </w:p>
        </w:tc>
        <w:tc>
          <w:tcPr>
            <w:tcW w:w="121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42</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1</w:t>
            </w:r>
          </w:p>
        </w:tc>
      </w:tr>
      <w:tr w:rsidR="00500382" w:rsidRPr="00CD76AA" w:rsidTr="008F5787">
        <w:trPr>
          <w:trHeight w:val="300"/>
          <w:jc w:val="center"/>
        </w:trPr>
        <w:tc>
          <w:tcPr>
            <w:tcW w:w="96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2005</w:t>
            </w:r>
          </w:p>
        </w:tc>
        <w:tc>
          <w:tcPr>
            <w:tcW w:w="1243" w:type="dxa"/>
            <w:noWrap/>
            <w:vAlign w:val="bottom"/>
          </w:tcPr>
          <w:p w:rsidR="00500382" w:rsidRPr="00CD76AA" w:rsidRDefault="00500382" w:rsidP="008F5787">
            <w:pPr>
              <w:spacing w:after="0" w:line="240" w:lineRule="auto"/>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11</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1</w:t>
            </w:r>
          </w:p>
        </w:tc>
        <w:tc>
          <w:tcPr>
            <w:tcW w:w="1104"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9</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7</w:t>
            </w:r>
          </w:p>
        </w:tc>
        <w:tc>
          <w:tcPr>
            <w:tcW w:w="1120" w:type="dxa"/>
            <w:noWrap/>
            <w:vAlign w:val="bottom"/>
          </w:tcPr>
          <w:p w:rsidR="00500382" w:rsidRPr="00CD76AA" w:rsidRDefault="00500382" w:rsidP="008F5787">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25</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4</w:t>
            </w:r>
          </w:p>
        </w:tc>
        <w:tc>
          <w:tcPr>
            <w:tcW w:w="121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41</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2</w:t>
            </w:r>
          </w:p>
        </w:tc>
      </w:tr>
      <w:tr w:rsidR="00500382" w:rsidRPr="00CD76AA" w:rsidTr="008F5787">
        <w:trPr>
          <w:trHeight w:val="300"/>
          <w:jc w:val="center"/>
        </w:trPr>
        <w:tc>
          <w:tcPr>
            <w:tcW w:w="96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2009</w:t>
            </w:r>
          </w:p>
        </w:tc>
        <w:tc>
          <w:tcPr>
            <w:tcW w:w="1243" w:type="dxa"/>
            <w:noWrap/>
            <w:vAlign w:val="bottom"/>
          </w:tcPr>
          <w:p w:rsidR="00500382" w:rsidRPr="00CD76AA" w:rsidRDefault="00500382" w:rsidP="008F5787">
            <w:pPr>
              <w:spacing w:after="0" w:line="240" w:lineRule="auto"/>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12</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2</w:t>
            </w:r>
          </w:p>
        </w:tc>
        <w:tc>
          <w:tcPr>
            <w:tcW w:w="1104"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9</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3</w:t>
            </w:r>
          </w:p>
        </w:tc>
        <w:tc>
          <w:tcPr>
            <w:tcW w:w="1120" w:type="dxa"/>
            <w:noWrap/>
            <w:vAlign w:val="bottom"/>
          </w:tcPr>
          <w:p w:rsidR="00500382" w:rsidRPr="00CD76AA" w:rsidRDefault="00500382" w:rsidP="008F5787">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27</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8</w:t>
            </w:r>
          </w:p>
        </w:tc>
        <w:tc>
          <w:tcPr>
            <w:tcW w:w="121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40</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7</w:t>
            </w:r>
          </w:p>
        </w:tc>
      </w:tr>
      <w:tr w:rsidR="00500382" w:rsidRPr="00CD76AA" w:rsidTr="008F5787">
        <w:trPr>
          <w:trHeight w:val="300"/>
          <w:jc w:val="center"/>
        </w:trPr>
        <w:tc>
          <w:tcPr>
            <w:tcW w:w="96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2013</w:t>
            </w:r>
          </w:p>
        </w:tc>
        <w:tc>
          <w:tcPr>
            <w:tcW w:w="1243" w:type="dxa"/>
            <w:noWrap/>
            <w:vAlign w:val="bottom"/>
          </w:tcPr>
          <w:p w:rsidR="00500382" w:rsidRPr="00CD76AA" w:rsidRDefault="00500382" w:rsidP="008F578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GB" w:eastAsia="ru-RU"/>
              </w:rPr>
              <w:t>13.7</w:t>
            </w:r>
          </w:p>
        </w:tc>
        <w:tc>
          <w:tcPr>
            <w:tcW w:w="1104"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10</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5</w:t>
            </w:r>
          </w:p>
        </w:tc>
        <w:tc>
          <w:tcPr>
            <w:tcW w:w="1120" w:type="dxa"/>
            <w:noWrap/>
            <w:vAlign w:val="bottom"/>
          </w:tcPr>
          <w:p w:rsidR="00500382" w:rsidRPr="00CD76AA" w:rsidRDefault="00500382" w:rsidP="008F5787">
            <w:pPr>
              <w:spacing w:after="0" w:line="240" w:lineRule="auto"/>
              <w:jc w:val="right"/>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27</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7</w:t>
            </w:r>
          </w:p>
        </w:tc>
        <w:tc>
          <w:tcPr>
            <w:tcW w:w="121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sidRPr="00CD76AA">
              <w:rPr>
                <w:rFonts w:ascii="Times New Roman" w:eastAsia="Calibri" w:hAnsi="Times New Roman" w:cs="Times New Roman"/>
                <w:sz w:val="24"/>
                <w:szCs w:val="24"/>
                <w:lang w:val="en-GB" w:eastAsia="ru-RU"/>
              </w:rPr>
              <w:t>39</w:t>
            </w:r>
            <w:r>
              <w:rPr>
                <w:rFonts w:ascii="Times New Roman" w:eastAsia="Calibri" w:hAnsi="Times New Roman" w:cs="Times New Roman"/>
                <w:sz w:val="24"/>
                <w:szCs w:val="24"/>
                <w:lang w:val="en-GB" w:eastAsia="ru-RU"/>
              </w:rPr>
              <w:t>.</w:t>
            </w:r>
            <w:r w:rsidRPr="00CD76AA">
              <w:rPr>
                <w:rFonts w:ascii="Times New Roman" w:eastAsia="Calibri" w:hAnsi="Times New Roman" w:cs="Times New Roman"/>
                <w:sz w:val="24"/>
                <w:szCs w:val="24"/>
                <w:lang w:val="en-GB" w:eastAsia="ru-RU"/>
              </w:rPr>
              <w:t>5</w:t>
            </w:r>
          </w:p>
        </w:tc>
      </w:tr>
      <w:tr w:rsidR="00500382" w:rsidRPr="00CD76AA" w:rsidTr="008F5787">
        <w:trPr>
          <w:trHeight w:val="300"/>
          <w:jc w:val="center"/>
        </w:trPr>
        <w:tc>
          <w:tcPr>
            <w:tcW w:w="960"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c>
          <w:tcPr>
            <w:tcW w:w="1243" w:type="dxa"/>
            <w:noWrap/>
            <w:vAlign w:val="bottom"/>
          </w:tcPr>
          <w:p w:rsidR="00500382" w:rsidRPr="009624F4" w:rsidRDefault="00500382" w:rsidP="008F5787">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9</w:t>
            </w:r>
          </w:p>
        </w:tc>
        <w:tc>
          <w:tcPr>
            <w:tcW w:w="1104" w:type="dxa"/>
            <w:noWrap/>
            <w:vAlign w:val="bottom"/>
          </w:tcPr>
          <w:p w:rsidR="00500382" w:rsidRPr="00CD76AA" w:rsidRDefault="00500382" w:rsidP="008F5787">
            <w:pPr>
              <w:spacing w:after="0" w:line="240" w:lineRule="auto"/>
              <w:jc w:val="both"/>
              <w:rPr>
                <w:rFonts w:ascii="Times New Roman" w:eastAsia="Calibri" w:hAnsi="Times New Roman" w:cs="Times New Roman"/>
                <w:sz w:val="24"/>
                <w:szCs w:val="24"/>
                <w:lang w:val="en-GB" w:eastAsia="ru-RU"/>
              </w:rPr>
            </w:pPr>
            <w:r>
              <w:rPr>
                <w:rFonts w:ascii="Times New Roman" w:eastAsia="Calibri" w:hAnsi="Times New Roman" w:cs="Times New Roman"/>
                <w:sz w:val="24"/>
                <w:szCs w:val="24"/>
                <w:lang w:val="en-GB" w:eastAsia="ru-RU"/>
              </w:rPr>
              <w:t>9.4</w:t>
            </w:r>
          </w:p>
        </w:tc>
        <w:tc>
          <w:tcPr>
            <w:tcW w:w="1120" w:type="dxa"/>
            <w:noWrap/>
            <w:vAlign w:val="bottom"/>
          </w:tcPr>
          <w:p w:rsidR="00500382" w:rsidRPr="009F6057" w:rsidRDefault="00500382" w:rsidP="008F5787">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27.2</w:t>
            </w:r>
          </w:p>
        </w:tc>
        <w:tc>
          <w:tcPr>
            <w:tcW w:w="1210" w:type="dxa"/>
            <w:noWrap/>
            <w:vAlign w:val="bottom"/>
          </w:tcPr>
          <w:p w:rsidR="00500382" w:rsidRPr="009F6057" w:rsidRDefault="00500382" w:rsidP="008F57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38.6</w:t>
            </w:r>
          </w:p>
        </w:tc>
      </w:tr>
    </w:tbl>
    <w:p w:rsidR="00500382" w:rsidRDefault="005E7476" w:rsidP="00500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0382" w:rsidRDefault="00500382" w:rsidP="00500382">
      <w:pPr>
        <w:spacing w:after="0" w:line="240" w:lineRule="auto"/>
        <w:jc w:val="center"/>
        <w:rPr>
          <w:rFonts w:ascii="Times New Roman" w:hAnsi="Times New Roman" w:cs="Times New Roman"/>
          <w:b/>
          <w:sz w:val="24"/>
          <w:szCs w:val="24"/>
        </w:rPr>
      </w:pPr>
      <w:r w:rsidRPr="00500382">
        <w:rPr>
          <w:rFonts w:ascii="Times New Roman" w:hAnsi="Times New Roman" w:cs="Times New Roman"/>
          <w:b/>
          <w:sz w:val="24"/>
          <w:szCs w:val="24"/>
        </w:rPr>
        <w:t>Право на жилище</w:t>
      </w:r>
    </w:p>
    <w:p w:rsidR="00500382" w:rsidRDefault="00500382" w:rsidP="00500382">
      <w:pPr>
        <w:spacing w:after="0" w:line="240" w:lineRule="auto"/>
        <w:jc w:val="center"/>
        <w:rPr>
          <w:rFonts w:ascii="Times New Roman" w:hAnsi="Times New Roman" w:cs="Times New Roman"/>
          <w:b/>
          <w:sz w:val="24"/>
          <w:szCs w:val="24"/>
        </w:rPr>
      </w:pPr>
    </w:p>
    <w:p w:rsidR="00500382" w:rsidRPr="00A15571" w:rsidRDefault="00A15571" w:rsidP="00A15571">
      <w:pPr>
        <w:spacing w:after="0" w:line="240" w:lineRule="auto"/>
        <w:ind w:firstLine="709"/>
        <w:jc w:val="both"/>
        <w:rPr>
          <w:rFonts w:ascii="Times New Roman" w:hAnsi="Times New Roman" w:cs="Times New Roman"/>
          <w:sz w:val="24"/>
          <w:szCs w:val="24"/>
        </w:rPr>
      </w:pPr>
      <w:r w:rsidRPr="00A15571">
        <w:rPr>
          <w:rFonts w:ascii="Times New Roman" w:hAnsi="Times New Roman" w:cs="Times New Roman"/>
          <w:sz w:val="24"/>
          <w:szCs w:val="24"/>
        </w:rPr>
        <w:t xml:space="preserve">В июне </w:t>
      </w:r>
      <w:r>
        <w:rPr>
          <w:rFonts w:ascii="Times New Roman" w:hAnsi="Times New Roman" w:cs="Times New Roman"/>
          <w:sz w:val="24"/>
          <w:szCs w:val="24"/>
        </w:rPr>
        <w:t>министерство экономики разработало новый закон о найме, ликвидирующий основные правовые нормы, защищающие квартиросъемщиков от произвола домовладельцев. В особенности законопроект направлен против нескольких тысяч семей жильцов денационализированных домов, лишенных в конце прошлого века права приватизировать свои квартиры за сертификаты и подверженных давлению домовладельцев с целью заставить их покинуть жилье, занимаемое с советского времени. Законопроект планировалось ввести в действие с 1 января 2018 года. Тем не менее после рассылки серии подготовленных с участием ЛКПЧ аналитических документов и писем протеста (28 – в латвийские госструктуры, 8 – в международные институции), а также проведения 5 массовых акций протеста, законопроект в Сейм пока еще не поступил.</w:t>
      </w:r>
    </w:p>
    <w:sectPr w:rsidR="00500382" w:rsidRPr="00A155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52" w:rsidRDefault="00E36852" w:rsidP="00EC78D1">
      <w:pPr>
        <w:spacing w:after="0" w:line="240" w:lineRule="auto"/>
      </w:pPr>
      <w:r>
        <w:separator/>
      </w:r>
    </w:p>
  </w:endnote>
  <w:endnote w:type="continuationSeparator" w:id="0">
    <w:p w:rsidR="00E36852" w:rsidRDefault="00E36852" w:rsidP="00EC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52" w:rsidRDefault="00E36852" w:rsidP="00EC78D1">
      <w:pPr>
        <w:spacing w:after="0" w:line="240" w:lineRule="auto"/>
      </w:pPr>
      <w:r>
        <w:separator/>
      </w:r>
    </w:p>
  </w:footnote>
  <w:footnote w:type="continuationSeparator" w:id="0">
    <w:p w:rsidR="00E36852" w:rsidRDefault="00E36852" w:rsidP="00EC78D1">
      <w:pPr>
        <w:spacing w:after="0" w:line="240" w:lineRule="auto"/>
      </w:pPr>
      <w:r>
        <w:continuationSeparator/>
      </w:r>
    </w:p>
  </w:footnote>
  <w:footnote w:id="1">
    <w:p w:rsidR="001B40A0" w:rsidRPr="00294FA7" w:rsidRDefault="001B40A0" w:rsidP="001276CE">
      <w:pPr>
        <w:pStyle w:val="a3"/>
        <w:jc w:val="both"/>
        <w:rPr>
          <w:rFonts w:ascii="Times New Roman" w:hAnsi="Times New Roman" w:cs="Times New Roman"/>
        </w:rPr>
      </w:pPr>
      <w:r w:rsidRPr="00294FA7">
        <w:rPr>
          <w:rStyle w:val="a5"/>
          <w:rFonts w:ascii="Times New Roman" w:hAnsi="Times New Roman" w:cs="Times New Roman"/>
        </w:rPr>
        <w:footnoteRef/>
      </w:r>
      <w:r w:rsidRPr="00294FA7">
        <w:rPr>
          <w:rFonts w:ascii="Times New Roman" w:hAnsi="Times New Roman" w:cs="Times New Roman"/>
        </w:rPr>
        <w:t xml:space="preserve"> 9 соответствующих документов, адресованных Европейской комиссии по борьбе с расизмом и нетерпимостью (ЕКРН), Консультативному комитету по Рамочной конвенции защиты национальных меньшинств (КК), структурам ОБСЕ и УВКПЧ, специальным докладчикам ООН по современным формам расизма и доступному жилью представлены на сайте ЛКПЧ: </w:t>
      </w:r>
      <w:hyperlink r:id="rId1" w:history="1">
        <w:r w:rsidRPr="00294FA7">
          <w:rPr>
            <w:rStyle w:val="a6"/>
            <w:rFonts w:ascii="Times New Roman" w:hAnsi="Times New Roman" w:cs="Times New Roman"/>
            <w:color w:val="auto"/>
          </w:rPr>
          <w:t>http://lhrc.lv/index.php?lang=en&amp;mendes=men6&amp;agod=2017</w:t>
        </w:r>
      </w:hyperlink>
    </w:p>
  </w:footnote>
  <w:footnote w:id="2">
    <w:p w:rsidR="001B40A0" w:rsidRPr="00294FA7" w:rsidRDefault="001B40A0">
      <w:pPr>
        <w:pStyle w:val="a3"/>
        <w:rPr>
          <w:rFonts w:ascii="Times New Roman" w:hAnsi="Times New Roman" w:cs="Times New Roman"/>
        </w:rPr>
      </w:pPr>
      <w:r w:rsidRPr="00294FA7">
        <w:rPr>
          <w:rStyle w:val="a5"/>
          <w:rFonts w:ascii="Times New Roman" w:hAnsi="Times New Roman" w:cs="Times New Roman"/>
        </w:rPr>
        <w:footnoteRef/>
      </w:r>
      <w:r w:rsidRPr="00294FA7">
        <w:rPr>
          <w:rFonts w:ascii="Times New Roman" w:hAnsi="Times New Roman" w:cs="Times New Roman"/>
        </w:rPr>
        <w:t xml:space="preserve"> </w:t>
      </w:r>
      <w:r w:rsidRPr="00294FA7">
        <w:rPr>
          <w:rFonts w:ascii="Times New Roman" w:hAnsi="Times New Roman" w:cs="Times New Roman"/>
          <w:shd w:val="clear" w:color="auto" w:fill="FFFFFF"/>
        </w:rPr>
        <w:t xml:space="preserve">Москва будет принимать меры для защиты русскоязычных жителей Украины, сайт ФЗПС, 27.12.2017: </w:t>
      </w:r>
      <w:hyperlink r:id="rId2" w:history="1">
        <w:r w:rsidRPr="00294FA7">
          <w:rPr>
            <w:rStyle w:val="a6"/>
            <w:rFonts w:ascii="Times New Roman" w:hAnsi="Times New Roman" w:cs="Times New Roman"/>
            <w:color w:val="auto"/>
            <w:shd w:val="clear" w:color="auto" w:fill="FFFFFF"/>
          </w:rPr>
          <w:t>http://pravfond.ru/?module=news&amp;action=view&amp;id=7820</w:t>
        </w:r>
      </w:hyperlink>
    </w:p>
  </w:footnote>
  <w:footnote w:id="3">
    <w:p w:rsidR="001B40A0" w:rsidRPr="00294FA7" w:rsidRDefault="001B40A0" w:rsidP="007D2F28">
      <w:pPr>
        <w:spacing w:after="0" w:line="240" w:lineRule="auto"/>
        <w:rPr>
          <w:rFonts w:ascii="Times New Roman" w:hAnsi="Times New Roman" w:cs="Times New Roman"/>
          <w:sz w:val="20"/>
          <w:szCs w:val="20"/>
        </w:rPr>
      </w:pPr>
      <w:r w:rsidRPr="00294FA7">
        <w:rPr>
          <w:rStyle w:val="a5"/>
          <w:rFonts w:ascii="Times New Roman" w:hAnsi="Times New Roman" w:cs="Times New Roman"/>
          <w:sz w:val="20"/>
          <w:szCs w:val="20"/>
        </w:rPr>
        <w:footnoteRef/>
      </w:r>
      <w:r w:rsidRPr="00294FA7">
        <w:rPr>
          <w:rFonts w:ascii="Times New Roman" w:hAnsi="Times New Roman" w:cs="Times New Roman"/>
          <w:sz w:val="20"/>
          <w:szCs w:val="20"/>
        </w:rPr>
        <w:t xml:space="preserve"> Представленный правительству документ «О проекте Правил Кабинета министров, предусматривающем упразднение права выбора языка ответа на школьных экзаменах» на сайте ЛКПЧ: </w:t>
      </w:r>
      <w:hyperlink r:id="rId3" w:history="1">
        <w:r w:rsidRPr="00294FA7">
          <w:rPr>
            <w:rStyle w:val="a6"/>
            <w:rFonts w:ascii="Times New Roman" w:hAnsi="Times New Roman" w:cs="Times New Roman"/>
            <w:sz w:val="20"/>
            <w:szCs w:val="20"/>
          </w:rPr>
          <w:t>http://lhrc.lv/index.php?lang=ru&amp;mendes=men6&amp;agod=2017</w:t>
        </w:r>
      </w:hyperlink>
      <w:r w:rsidRPr="00294FA7">
        <w:rPr>
          <w:rFonts w:ascii="Times New Roman" w:hAnsi="Times New Roman" w:cs="Times New Roman"/>
          <w:sz w:val="20"/>
          <w:szCs w:val="20"/>
        </w:rPr>
        <w:t xml:space="preserve"> </w:t>
      </w:r>
    </w:p>
  </w:footnote>
  <w:footnote w:id="4">
    <w:p w:rsidR="001B40A0" w:rsidRPr="004638AD" w:rsidRDefault="001B40A0" w:rsidP="004638AD">
      <w:pPr>
        <w:spacing w:after="0" w:line="240" w:lineRule="auto"/>
        <w:rPr>
          <w:rFonts w:ascii="Times New Roman" w:hAnsi="Times New Roman" w:cs="Times New Roman"/>
          <w:sz w:val="20"/>
          <w:szCs w:val="20"/>
        </w:rPr>
      </w:pPr>
      <w:r w:rsidRPr="004638AD">
        <w:rPr>
          <w:rStyle w:val="a5"/>
          <w:rFonts w:ascii="Times New Roman" w:hAnsi="Times New Roman" w:cs="Times New Roman"/>
          <w:sz w:val="20"/>
          <w:szCs w:val="20"/>
        </w:rPr>
        <w:footnoteRef/>
      </w:r>
      <w:r w:rsidRPr="004638AD">
        <w:rPr>
          <w:rFonts w:ascii="Times New Roman" w:hAnsi="Times New Roman" w:cs="Times New Roman"/>
          <w:sz w:val="20"/>
          <w:szCs w:val="20"/>
        </w:rPr>
        <w:t xml:space="preserve"> «</w:t>
      </w:r>
      <w:r w:rsidRPr="004638AD">
        <w:rPr>
          <w:rFonts w:ascii="Times New Roman" w:eastAsia="Times New Roman" w:hAnsi="Times New Roman" w:cs="Times New Roman"/>
          <w:bCs/>
          <w:kern w:val="36"/>
          <w:sz w:val="20"/>
          <w:szCs w:val="20"/>
          <w:lang w:eastAsia="ru-RU"/>
        </w:rPr>
        <w:t xml:space="preserve">Центр </w:t>
      </w:r>
      <w:proofErr w:type="spellStart"/>
      <w:r w:rsidRPr="004638AD">
        <w:rPr>
          <w:rFonts w:ascii="Times New Roman" w:eastAsia="Times New Roman" w:hAnsi="Times New Roman" w:cs="Times New Roman"/>
          <w:bCs/>
          <w:kern w:val="36"/>
          <w:sz w:val="20"/>
          <w:szCs w:val="20"/>
          <w:lang w:eastAsia="ru-RU"/>
        </w:rPr>
        <w:t>госязыка</w:t>
      </w:r>
      <w:proofErr w:type="spellEnd"/>
      <w:r w:rsidRPr="004638AD">
        <w:rPr>
          <w:rFonts w:ascii="Times New Roman" w:eastAsia="Times New Roman" w:hAnsi="Times New Roman" w:cs="Times New Roman"/>
          <w:bCs/>
          <w:kern w:val="36"/>
          <w:sz w:val="20"/>
          <w:szCs w:val="20"/>
          <w:lang w:eastAsia="ru-RU"/>
        </w:rPr>
        <w:t xml:space="preserve"> получил информацию о 20 учителях, плохо знающих латышский</w:t>
      </w:r>
      <w:r w:rsidRPr="004638AD">
        <w:rPr>
          <w:rFonts w:ascii="Times New Roman" w:hAnsi="Times New Roman" w:cs="Times New Roman"/>
          <w:sz w:val="20"/>
          <w:szCs w:val="20"/>
        </w:rPr>
        <w:t xml:space="preserve">», </w:t>
      </w:r>
      <w:r w:rsidRPr="004638AD">
        <w:rPr>
          <w:rFonts w:ascii="Times New Roman" w:hAnsi="Times New Roman" w:cs="Times New Roman"/>
          <w:sz w:val="20"/>
          <w:szCs w:val="20"/>
          <w:lang w:val="en-US"/>
        </w:rPr>
        <w:t>LETA</w:t>
      </w:r>
      <w:r w:rsidRPr="004638AD">
        <w:rPr>
          <w:rFonts w:ascii="Times New Roman" w:hAnsi="Times New Roman" w:cs="Times New Roman"/>
          <w:sz w:val="20"/>
          <w:szCs w:val="20"/>
        </w:rPr>
        <w:t xml:space="preserve">, 15.12.2017: </w:t>
      </w:r>
      <w:hyperlink r:id="rId4" w:history="1">
        <w:r w:rsidRPr="004638AD">
          <w:rPr>
            <w:rStyle w:val="a6"/>
            <w:rFonts w:ascii="Times New Roman" w:hAnsi="Times New Roman" w:cs="Times New Roman"/>
            <w:sz w:val="20"/>
            <w:szCs w:val="20"/>
          </w:rPr>
          <w:t>http://rus.delfi.lv/news/daily/latvia/centr-gosyazyka-poluchil-informaciyu-o-20-uchitelyah-ploho-znayuschih-latyshskij.d?id=49551395</w:t>
        </w:r>
      </w:hyperlink>
    </w:p>
  </w:footnote>
  <w:footnote w:id="5">
    <w:p w:rsidR="001B40A0" w:rsidRPr="007D7DE2" w:rsidRDefault="001B40A0" w:rsidP="007D7DE2">
      <w:pPr>
        <w:pStyle w:val="a3"/>
        <w:rPr>
          <w:rFonts w:ascii="Times New Roman" w:hAnsi="Times New Roman" w:cs="Times New Roman"/>
        </w:rPr>
      </w:pPr>
      <w:r w:rsidRPr="007D7DE2">
        <w:rPr>
          <w:rStyle w:val="a5"/>
          <w:rFonts w:ascii="Times New Roman" w:hAnsi="Times New Roman" w:cs="Times New Roman"/>
        </w:rPr>
        <w:footnoteRef/>
      </w:r>
      <w:r w:rsidRPr="007D7DE2">
        <w:rPr>
          <w:rFonts w:ascii="Times New Roman" w:hAnsi="Times New Roman" w:cs="Times New Roman"/>
        </w:rPr>
        <w:t xml:space="preserve"> Николай Кабанов «Елизавета и генерал», газета  «Сегодня» от 19.12.2017 </w:t>
      </w:r>
      <w:hyperlink r:id="rId5" w:history="1">
        <w:r w:rsidRPr="007D7DE2">
          <w:rPr>
            <w:rStyle w:val="a6"/>
            <w:rFonts w:ascii="Times New Roman" w:hAnsi="Times New Roman" w:cs="Times New Roman"/>
            <w:color w:val="auto"/>
          </w:rPr>
          <w:t>http://vesti.lv/news/elizaveta-i-general</w:t>
        </w:r>
      </w:hyperlink>
    </w:p>
  </w:footnote>
  <w:footnote w:id="6">
    <w:p w:rsidR="001B40A0" w:rsidRPr="007D7DE2" w:rsidRDefault="001B40A0" w:rsidP="007D7DE2">
      <w:pPr>
        <w:spacing w:after="0" w:line="240" w:lineRule="auto"/>
        <w:rPr>
          <w:rFonts w:ascii="Times New Roman" w:hAnsi="Times New Roman" w:cs="Times New Roman"/>
          <w:sz w:val="20"/>
          <w:szCs w:val="20"/>
        </w:rPr>
      </w:pPr>
      <w:r w:rsidRPr="007D7DE2">
        <w:rPr>
          <w:rStyle w:val="a5"/>
          <w:rFonts w:ascii="Times New Roman" w:hAnsi="Times New Roman" w:cs="Times New Roman"/>
          <w:sz w:val="20"/>
          <w:szCs w:val="20"/>
        </w:rPr>
        <w:footnoteRef/>
      </w:r>
      <w:r w:rsidRPr="007D7DE2">
        <w:rPr>
          <w:rFonts w:ascii="Times New Roman" w:hAnsi="Times New Roman" w:cs="Times New Roman"/>
          <w:sz w:val="20"/>
          <w:szCs w:val="20"/>
        </w:rPr>
        <w:t xml:space="preserve"> </w:t>
      </w:r>
      <w:hyperlink r:id="rId6" w:history="1">
        <w:r w:rsidRPr="007D7DE2">
          <w:rPr>
            <w:rStyle w:val="a6"/>
            <w:rFonts w:ascii="Times New Roman" w:hAnsi="Times New Roman" w:cs="Times New Roman"/>
            <w:color w:val="auto"/>
            <w:sz w:val="20"/>
            <w:szCs w:val="20"/>
          </w:rPr>
          <w:t>http://dp.gov.lv/en/useful/annual-reports/</w:t>
        </w:r>
      </w:hyperlink>
    </w:p>
  </w:footnote>
  <w:footnote w:id="7">
    <w:p w:rsidR="001B40A0" w:rsidRPr="007D7DE2" w:rsidRDefault="001B40A0" w:rsidP="007D7DE2">
      <w:pPr>
        <w:pStyle w:val="a3"/>
        <w:rPr>
          <w:rFonts w:ascii="Times New Roman" w:hAnsi="Times New Roman" w:cs="Times New Roman"/>
        </w:rPr>
      </w:pPr>
      <w:r w:rsidRPr="007D7DE2">
        <w:rPr>
          <w:rStyle w:val="a5"/>
          <w:rFonts w:ascii="Times New Roman" w:hAnsi="Times New Roman" w:cs="Times New Roman"/>
        </w:rPr>
        <w:footnoteRef/>
      </w:r>
      <w:r w:rsidRPr="007D7DE2">
        <w:rPr>
          <w:rFonts w:ascii="Times New Roman" w:hAnsi="Times New Roman" w:cs="Times New Roman"/>
        </w:rPr>
        <w:t xml:space="preserve">  </w:t>
      </w:r>
      <w:proofErr w:type="spellStart"/>
      <w:r w:rsidRPr="007D7DE2">
        <w:rPr>
          <w:rFonts w:ascii="Times New Roman" w:hAnsi="Times New Roman" w:cs="Times New Roman"/>
        </w:rPr>
        <w:t>Янис</w:t>
      </w:r>
      <w:proofErr w:type="spellEnd"/>
      <w:r w:rsidRPr="007D7DE2">
        <w:rPr>
          <w:rFonts w:ascii="Times New Roman" w:hAnsi="Times New Roman" w:cs="Times New Roman"/>
        </w:rPr>
        <w:t xml:space="preserve"> </w:t>
      </w:r>
      <w:proofErr w:type="spellStart"/>
      <w:r w:rsidRPr="007D7DE2">
        <w:rPr>
          <w:rFonts w:ascii="Times New Roman" w:hAnsi="Times New Roman" w:cs="Times New Roman"/>
        </w:rPr>
        <w:t>Ласманис</w:t>
      </w:r>
      <w:proofErr w:type="spellEnd"/>
      <w:r w:rsidRPr="007D7DE2">
        <w:rPr>
          <w:rFonts w:ascii="Times New Roman" w:hAnsi="Times New Roman" w:cs="Times New Roman"/>
        </w:rPr>
        <w:t xml:space="preserve"> «Националы против </w:t>
      </w:r>
      <w:proofErr w:type="spellStart"/>
      <w:r w:rsidRPr="007D7DE2">
        <w:rPr>
          <w:rFonts w:ascii="Times New Roman" w:hAnsi="Times New Roman" w:cs="Times New Roman"/>
        </w:rPr>
        <w:t>неграждан</w:t>
      </w:r>
      <w:proofErr w:type="spellEnd"/>
      <w:r w:rsidRPr="007D7DE2">
        <w:rPr>
          <w:rFonts w:ascii="Times New Roman" w:hAnsi="Times New Roman" w:cs="Times New Roman"/>
        </w:rPr>
        <w:t xml:space="preserve">. За что судят лидера Конгресса </w:t>
      </w:r>
      <w:proofErr w:type="spellStart"/>
      <w:r w:rsidRPr="007D7DE2">
        <w:rPr>
          <w:rFonts w:ascii="Times New Roman" w:hAnsi="Times New Roman" w:cs="Times New Roman"/>
        </w:rPr>
        <w:t>неграждан</w:t>
      </w:r>
      <w:proofErr w:type="spellEnd"/>
      <w:r w:rsidRPr="007D7DE2">
        <w:rPr>
          <w:rFonts w:ascii="Times New Roman" w:hAnsi="Times New Roman" w:cs="Times New Roman"/>
        </w:rPr>
        <w:t xml:space="preserve"> Александра Гапоненко?», газета </w:t>
      </w:r>
      <w:r w:rsidRPr="007D7DE2">
        <w:rPr>
          <w:rFonts w:ascii="Times New Roman" w:hAnsi="Times New Roman" w:cs="Times New Roman"/>
          <w:lang w:val="en-US"/>
        </w:rPr>
        <w:t>NRA</w:t>
      </w:r>
      <w:r w:rsidRPr="007D7DE2">
        <w:rPr>
          <w:rFonts w:ascii="Times New Roman" w:hAnsi="Times New Roman" w:cs="Times New Roman"/>
        </w:rPr>
        <w:t xml:space="preserve"> от 27.10.2017 (перевод в </w:t>
      </w:r>
      <w:proofErr w:type="spellStart"/>
      <w:r w:rsidRPr="007D7DE2">
        <w:rPr>
          <w:rFonts w:ascii="Times New Roman" w:hAnsi="Times New Roman" w:cs="Times New Roman"/>
        </w:rPr>
        <w:t>ИноСМИ</w:t>
      </w:r>
      <w:proofErr w:type="spellEnd"/>
      <w:r w:rsidRPr="007D7DE2">
        <w:rPr>
          <w:rFonts w:ascii="Times New Roman" w:hAnsi="Times New Roman" w:cs="Times New Roman"/>
        </w:rPr>
        <w:t xml:space="preserve">): </w:t>
      </w:r>
      <w:hyperlink r:id="rId7" w:history="1">
        <w:r w:rsidRPr="007D7DE2">
          <w:rPr>
            <w:rStyle w:val="a6"/>
            <w:rFonts w:ascii="Times New Roman" w:hAnsi="Times New Roman" w:cs="Times New Roman"/>
            <w:color w:val="auto"/>
          </w:rPr>
          <w:t>http://inosmi.ru/politic/20171027/240633035.html</w:t>
        </w:r>
      </w:hyperlink>
    </w:p>
  </w:footnote>
  <w:footnote w:id="8">
    <w:p w:rsidR="001B40A0" w:rsidRPr="007D7DE2" w:rsidRDefault="001B40A0" w:rsidP="007D7DE2">
      <w:pPr>
        <w:pStyle w:val="1"/>
        <w:pBdr>
          <w:bottom w:val="dotted" w:sz="6" w:space="0" w:color="666666"/>
        </w:pBdr>
        <w:spacing w:before="0" w:beforeAutospacing="0" w:after="0" w:afterAutospacing="0"/>
        <w:textAlignment w:val="baseline"/>
        <w:rPr>
          <w:b w:val="0"/>
          <w:sz w:val="20"/>
          <w:szCs w:val="20"/>
        </w:rPr>
      </w:pPr>
      <w:r w:rsidRPr="007D7DE2">
        <w:rPr>
          <w:rStyle w:val="a5"/>
          <w:b w:val="0"/>
          <w:sz w:val="20"/>
          <w:szCs w:val="20"/>
        </w:rPr>
        <w:footnoteRef/>
      </w:r>
      <w:r w:rsidRPr="007D7DE2">
        <w:rPr>
          <w:b w:val="0"/>
          <w:sz w:val="20"/>
          <w:szCs w:val="20"/>
        </w:rPr>
        <w:t xml:space="preserve"> Герман </w:t>
      </w:r>
      <w:proofErr w:type="spellStart"/>
      <w:r w:rsidRPr="007D7DE2">
        <w:rPr>
          <w:b w:val="0"/>
          <w:sz w:val="20"/>
          <w:szCs w:val="20"/>
        </w:rPr>
        <w:t>Бергер</w:t>
      </w:r>
      <w:proofErr w:type="spellEnd"/>
      <w:r w:rsidRPr="007D7DE2">
        <w:rPr>
          <w:b w:val="0"/>
          <w:sz w:val="20"/>
          <w:szCs w:val="20"/>
        </w:rPr>
        <w:t xml:space="preserve"> «Из меня делают бен Ладена!» Подстава без стыда и совести...»</w:t>
      </w:r>
      <w:r>
        <w:rPr>
          <w:b w:val="0"/>
          <w:sz w:val="20"/>
          <w:szCs w:val="20"/>
        </w:rPr>
        <w:t xml:space="preserve">, портал </w:t>
      </w:r>
      <w:r>
        <w:rPr>
          <w:b w:val="0"/>
          <w:sz w:val="20"/>
          <w:szCs w:val="20"/>
          <w:lang w:val="en-US"/>
        </w:rPr>
        <w:t>VESTI</w:t>
      </w:r>
      <w:r w:rsidRPr="007D7DE2">
        <w:rPr>
          <w:b w:val="0"/>
          <w:sz w:val="20"/>
          <w:szCs w:val="20"/>
        </w:rPr>
        <w:t>.</w:t>
      </w:r>
      <w:r>
        <w:rPr>
          <w:b w:val="0"/>
          <w:sz w:val="20"/>
          <w:szCs w:val="20"/>
          <w:lang w:val="en-US"/>
        </w:rPr>
        <w:t>LV</w:t>
      </w:r>
      <w:r w:rsidRPr="007D7DE2">
        <w:rPr>
          <w:b w:val="0"/>
          <w:sz w:val="20"/>
          <w:szCs w:val="20"/>
        </w:rPr>
        <w:t xml:space="preserve"> </w:t>
      </w:r>
      <w:r>
        <w:rPr>
          <w:b w:val="0"/>
          <w:sz w:val="20"/>
          <w:szCs w:val="20"/>
        </w:rPr>
        <w:t xml:space="preserve">от 18.12.2017: </w:t>
      </w:r>
      <w:hyperlink r:id="rId8" w:history="1">
        <w:r w:rsidRPr="00712A9B">
          <w:rPr>
            <w:rStyle w:val="a6"/>
            <w:b w:val="0"/>
            <w:sz w:val="20"/>
            <w:szCs w:val="20"/>
          </w:rPr>
          <w:t>http://vesti.lv/news/iz-menya-delayut-ben-ladena-podstava-bez-styda-i-sovesti</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D1"/>
    <w:rsid w:val="00062C22"/>
    <w:rsid w:val="0006485E"/>
    <w:rsid w:val="00095A05"/>
    <w:rsid w:val="00096FFC"/>
    <w:rsid w:val="001276CE"/>
    <w:rsid w:val="00157AA7"/>
    <w:rsid w:val="00161192"/>
    <w:rsid w:val="001A4BEC"/>
    <w:rsid w:val="001B40A0"/>
    <w:rsid w:val="002847D1"/>
    <w:rsid w:val="00294FA7"/>
    <w:rsid w:val="002C7FDC"/>
    <w:rsid w:val="00326DD3"/>
    <w:rsid w:val="00332DBD"/>
    <w:rsid w:val="00333471"/>
    <w:rsid w:val="003400BA"/>
    <w:rsid w:val="00405ABF"/>
    <w:rsid w:val="004205BC"/>
    <w:rsid w:val="00453307"/>
    <w:rsid w:val="0045387B"/>
    <w:rsid w:val="004638AD"/>
    <w:rsid w:val="00482E08"/>
    <w:rsid w:val="004D19CC"/>
    <w:rsid w:val="004E0669"/>
    <w:rsid w:val="004F3D36"/>
    <w:rsid w:val="004F63D9"/>
    <w:rsid w:val="00500382"/>
    <w:rsid w:val="005E7476"/>
    <w:rsid w:val="006F0083"/>
    <w:rsid w:val="00791FE1"/>
    <w:rsid w:val="007D2F28"/>
    <w:rsid w:val="007D7DE2"/>
    <w:rsid w:val="00815FD4"/>
    <w:rsid w:val="0082251F"/>
    <w:rsid w:val="008317FE"/>
    <w:rsid w:val="00842CB5"/>
    <w:rsid w:val="008E30C6"/>
    <w:rsid w:val="008F13E0"/>
    <w:rsid w:val="00914F7C"/>
    <w:rsid w:val="00927C7E"/>
    <w:rsid w:val="00950678"/>
    <w:rsid w:val="009D269C"/>
    <w:rsid w:val="00A15571"/>
    <w:rsid w:val="00A515CD"/>
    <w:rsid w:val="00A62D0C"/>
    <w:rsid w:val="00A654FB"/>
    <w:rsid w:val="00A77C60"/>
    <w:rsid w:val="00AA4A61"/>
    <w:rsid w:val="00B0023E"/>
    <w:rsid w:val="00B05CBA"/>
    <w:rsid w:val="00B45EF5"/>
    <w:rsid w:val="00CA6A6D"/>
    <w:rsid w:val="00D00A64"/>
    <w:rsid w:val="00DC7800"/>
    <w:rsid w:val="00E36852"/>
    <w:rsid w:val="00E919FB"/>
    <w:rsid w:val="00EC78D1"/>
    <w:rsid w:val="00FB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8A3C"/>
  <w15:chartTrackingRefBased/>
  <w15:docId w15:val="{91D12D18-7BAD-4EF1-803C-8C8900A6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7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Char,Footnote,Fußnote,Footnote Text Char2 Char,Footnote Text Char Char1 Char,Footnote Text Char2 Char Char Char,Footnote Text Char1 Char Char Char Char,Footnote Text Char Char Char Char Char Char,Footno, Char Char"/>
    <w:basedOn w:val="a"/>
    <w:link w:val="a4"/>
    <w:uiPriority w:val="99"/>
    <w:unhideWhenUsed/>
    <w:rsid w:val="00EC78D1"/>
    <w:pPr>
      <w:spacing w:after="0" w:line="240" w:lineRule="auto"/>
    </w:pPr>
    <w:rPr>
      <w:sz w:val="20"/>
      <w:szCs w:val="20"/>
    </w:rPr>
  </w:style>
  <w:style w:type="character" w:customStyle="1" w:styleId="a4">
    <w:name w:val="Текст сноски Знак"/>
    <w:aliases w:val=" Char Знак,Char Char Знак,Footnote Знак,Fußnote Знак,Footnote Text Char2 Char Знак,Footnote Text Char Char1 Char Знак,Footnote Text Char2 Char Char Char Знак,Footnote Text Char1 Char Char Char Char Знак,Footno Знак, Char Char Знак"/>
    <w:basedOn w:val="a0"/>
    <w:link w:val="a3"/>
    <w:uiPriority w:val="99"/>
    <w:rsid w:val="00EC78D1"/>
    <w:rPr>
      <w:sz w:val="20"/>
      <w:szCs w:val="20"/>
    </w:rPr>
  </w:style>
  <w:style w:type="character" w:styleId="a5">
    <w:name w:val="footnote reference"/>
    <w:aliases w:val="Footnote Refernece,Footnote Reference Number"/>
    <w:basedOn w:val="a0"/>
    <w:uiPriority w:val="99"/>
    <w:unhideWhenUsed/>
    <w:rsid w:val="00EC78D1"/>
    <w:rPr>
      <w:vertAlign w:val="superscript"/>
    </w:rPr>
  </w:style>
  <w:style w:type="character" w:styleId="a6">
    <w:name w:val="Hyperlink"/>
    <w:basedOn w:val="a0"/>
    <w:uiPriority w:val="99"/>
    <w:unhideWhenUsed/>
    <w:rsid w:val="001276CE"/>
    <w:rPr>
      <w:color w:val="0563C1" w:themeColor="hyperlink"/>
      <w:u w:val="single"/>
    </w:rPr>
  </w:style>
  <w:style w:type="character" w:styleId="a7">
    <w:name w:val="FollowedHyperlink"/>
    <w:basedOn w:val="a0"/>
    <w:uiPriority w:val="99"/>
    <w:semiHidden/>
    <w:unhideWhenUsed/>
    <w:rsid w:val="007D7DE2"/>
    <w:rPr>
      <w:color w:val="954F72" w:themeColor="followedHyperlink"/>
      <w:u w:val="single"/>
    </w:rPr>
  </w:style>
  <w:style w:type="character" w:customStyle="1" w:styleId="10">
    <w:name w:val="Заголовок 1 Знак"/>
    <w:basedOn w:val="a0"/>
    <w:link w:val="1"/>
    <w:uiPriority w:val="9"/>
    <w:rsid w:val="007D7DE2"/>
    <w:rPr>
      <w:rFonts w:ascii="Times New Roman" w:eastAsia="Times New Roman" w:hAnsi="Times New Roman" w:cs="Times New Roman"/>
      <w:b/>
      <w:bCs/>
      <w:kern w:val="36"/>
      <w:sz w:val="48"/>
      <w:szCs w:val="48"/>
      <w:lang w:eastAsia="ru-RU"/>
    </w:rPr>
  </w:style>
  <w:style w:type="character" w:customStyle="1" w:styleId="fontstyle01">
    <w:name w:val="fontstyle01"/>
    <w:basedOn w:val="a0"/>
    <w:rsid w:val="004F3D3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vesti.lv/news/iz-menya-delayut-ben-ladena-podstava-bez-styda-i-sovesti" TargetMode="External"/><Relationship Id="rId3" Type="http://schemas.openxmlformats.org/officeDocument/2006/relationships/hyperlink" Target="http://lhrc.lv/index.php?lang=ru&amp;mendes=men6&amp;agod=2017" TargetMode="External"/><Relationship Id="rId7" Type="http://schemas.openxmlformats.org/officeDocument/2006/relationships/hyperlink" Target="http://inosmi.ru/politic/20171027/240633035.html" TargetMode="External"/><Relationship Id="rId2" Type="http://schemas.openxmlformats.org/officeDocument/2006/relationships/hyperlink" Target="http://pravfond.ru/?module=news&amp;action=view&amp;id=7820" TargetMode="External"/><Relationship Id="rId1" Type="http://schemas.openxmlformats.org/officeDocument/2006/relationships/hyperlink" Target="http://lhrc.lv/index.php?lang=en&amp;mendes=men6&amp;agod=2017" TargetMode="External"/><Relationship Id="rId6" Type="http://schemas.openxmlformats.org/officeDocument/2006/relationships/hyperlink" Target="http://dp.gov.lv/en/useful/annual-reports/" TargetMode="External"/><Relationship Id="rId5" Type="http://schemas.openxmlformats.org/officeDocument/2006/relationships/hyperlink" Target="http://vesti.lv/news/elizaveta-i-general" TargetMode="External"/><Relationship Id="rId4" Type="http://schemas.openxmlformats.org/officeDocument/2006/relationships/hyperlink" Target="http://rus.delfi.lv/news/daily/latvia/centr-gosyazyka-poluchil-informaciyu-o-20-uchitelyah-ploho-znayuschih-latyshskij.d?id=49551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32453-A86E-4E97-8AC8-EE75D80D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2017-12-27T11:24:00Z</dcterms:created>
  <dcterms:modified xsi:type="dcterms:W3CDTF">2017-12-30T14:06:00Z</dcterms:modified>
</cp:coreProperties>
</file>