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D45876" w14:textId="77777777" w:rsidR="000B2542" w:rsidRPr="002A2240" w:rsidRDefault="000B2542" w:rsidP="000B2542">
      <w:pPr>
        <w:spacing w:after="120" w:line="240" w:lineRule="auto"/>
        <w:ind w:firstLine="720"/>
        <w:jc w:val="right"/>
        <w:rPr>
          <w:rFonts w:ascii="Cambria" w:hAnsi="Cambria" w:cs="Arial"/>
          <w:sz w:val="32"/>
          <w:szCs w:val="32"/>
          <w:lang w:val="en-US"/>
        </w:rPr>
      </w:pPr>
      <w:r w:rsidRPr="002A2240">
        <w:rPr>
          <w:noProof/>
          <w:color w:val="17365D"/>
          <w:sz w:val="32"/>
          <w:szCs w:val="32"/>
          <w:lang w:eastAsia="lv-LV"/>
        </w:rPr>
        <w:drawing>
          <wp:anchor distT="0" distB="0" distL="114300" distR="114300" simplePos="0" relativeHeight="251659264" behindDoc="0" locked="0" layoutInCell="1" allowOverlap="1" wp14:anchorId="3A694F07" wp14:editId="750984D9">
            <wp:simplePos x="0" y="0"/>
            <wp:positionH relativeFrom="column">
              <wp:posOffset>-461010</wp:posOffset>
            </wp:positionH>
            <wp:positionV relativeFrom="paragraph">
              <wp:posOffset>-384175</wp:posOffset>
            </wp:positionV>
            <wp:extent cx="885825" cy="895350"/>
            <wp:effectExtent l="0" t="0" r="9525" b="0"/>
            <wp:wrapSquare wrapText="bothSides"/>
            <wp:docPr id="1" name="Attēls 1" descr="Описание: Описание: E:\Kuzjmin\Foto\Simvolika\LCK.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Описание: E:\Kuzjmin\Foto\Simvolika\LCK.t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5825" cy="8953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2240">
        <w:rPr>
          <w:rFonts w:ascii="Cambria" w:hAnsi="Cambria" w:cs="Arial"/>
          <w:color w:val="17365D"/>
          <w:sz w:val="32"/>
          <w:szCs w:val="32"/>
          <w:lang w:val="en-US"/>
        </w:rPr>
        <w:t xml:space="preserve">CLSF </w:t>
      </w:r>
      <w:proofErr w:type="spellStart"/>
      <w:r w:rsidRPr="002A2240">
        <w:rPr>
          <w:rFonts w:ascii="Cambria" w:hAnsi="Cambria" w:cs="Arial"/>
          <w:color w:val="002060"/>
          <w:sz w:val="32"/>
          <w:szCs w:val="32"/>
          <w:lang w:val="en-US"/>
        </w:rPr>
        <w:t>Latvijas</w:t>
      </w:r>
      <w:proofErr w:type="spellEnd"/>
      <w:r w:rsidRPr="002A2240">
        <w:rPr>
          <w:rFonts w:ascii="Cambria" w:hAnsi="Cambria" w:cs="Arial"/>
          <w:color w:val="002060"/>
          <w:sz w:val="32"/>
          <w:szCs w:val="32"/>
          <w:lang w:val="en-US"/>
        </w:rPr>
        <w:t xml:space="preserve"> </w:t>
      </w:r>
      <w:proofErr w:type="spellStart"/>
      <w:r w:rsidRPr="002A2240">
        <w:rPr>
          <w:rFonts w:ascii="Cambria" w:hAnsi="Cambria" w:cs="Arial"/>
          <w:color w:val="002060"/>
          <w:sz w:val="32"/>
          <w:szCs w:val="32"/>
          <w:lang w:val="en-US"/>
        </w:rPr>
        <w:t>Cilvēktiesību</w:t>
      </w:r>
      <w:proofErr w:type="spellEnd"/>
      <w:r w:rsidRPr="002A2240">
        <w:rPr>
          <w:rFonts w:ascii="Cambria" w:hAnsi="Cambria" w:cs="Arial"/>
          <w:color w:val="002060"/>
          <w:sz w:val="32"/>
          <w:szCs w:val="32"/>
          <w:lang w:val="en-US"/>
        </w:rPr>
        <w:t xml:space="preserve"> </w:t>
      </w:r>
      <w:proofErr w:type="spellStart"/>
      <w:r w:rsidRPr="002A2240">
        <w:rPr>
          <w:rFonts w:ascii="Cambria" w:hAnsi="Cambria" w:cs="Arial"/>
          <w:color w:val="002060"/>
          <w:sz w:val="32"/>
          <w:szCs w:val="32"/>
          <w:lang w:val="en-US"/>
        </w:rPr>
        <w:t>komiteja</w:t>
      </w:r>
      <w:proofErr w:type="spellEnd"/>
    </w:p>
    <w:p w14:paraId="52526EB9" w14:textId="77777777" w:rsidR="000B2542" w:rsidRPr="002A2240" w:rsidRDefault="000B2542" w:rsidP="000B2542">
      <w:pPr>
        <w:spacing w:after="120" w:line="240" w:lineRule="auto"/>
        <w:jc w:val="right"/>
        <w:rPr>
          <w:rFonts w:ascii="Cambria" w:hAnsi="Cambria" w:cs="Arial"/>
          <w:color w:val="002060"/>
          <w:sz w:val="32"/>
          <w:szCs w:val="32"/>
          <w:lang w:val="en-US"/>
        </w:rPr>
      </w:pPr>
      <w:r w:rsidRPr="002A2240">
        <w:rPr>
          <w:rFonts w:ascii="Cambria" w:hAnsi="Cambria" w:cs="Arial"/>
          <w:color w:val="002060"/>
          <w:sz w:val="32"/>
          <w:szCs w:val="32"/>
          <w:lang w:val="en-US"/>
        </w:rPr>
        <w:t>FIDH</w:t>
      </w:r>
      <w:r w:rsidRPr="002A2240">
        <w:rPr>
          <w:rFonts w:ascii="Cambria" w:hAnsi="Cambria" w:cs="Arial"/>
          <w:color w:val="002060"/>
          <w:sz w:val="32"/>
          <w:szCs w:val="32"/>
          <w:lang w:val="en-GB"/>
        </w:rPr>
        <w:t xml:space="preserve"> </w:t>
      </w:r>
      <w:r w:rsidRPr="002A2240">
        <w:rPr>
          <w:rFonts w:ascii="Cambria" w:hAnsi="Cambria" w:cs="Arial"/>
          <w:color w:val="002060"/>
          <w:sz w:val="32"/>
          <w:szCs w:val="32"/>
          <w:lang w:val="en-US"/>
        </w:rPr>
        <w:t>Latvian</w:t>
      </w:r>
      <w:r w:rsidRPr="002A2240">
        <w:rPr>
          <w:rFonts w:ascii="Cambria" w:hAnsi="Cambria" w:cs="Arial"/>
          <w:color w:val="002060"/>
          <w:sz w:val="32"/>
          <w:szCs w:val="32"/>
          <w:lang w:val="en-GB"/>
        </w:rPr>
        <w:t xml:space="preserve"> </w:t>
      </w:r>
      <w:r w:rsidRPr="002A2240">
        <w:rPr>
          <w:rFonts w:ascii="Cambria" w:hAnsi="Cambria" w:cs="Arial"/>
          <w:color w:val="002060"/>
          <w:sz w:val="32"/>
          <w:szCs w:val="32"/>
          <w:lang w:val="en-US"/>
        </w:rPr>
        <w:t>Human</w:t>
      </w:r>
      <w:r w:rsidRPr="002A2240">
        <w:rPr>
          <w:rFonts w:ascii="Cambria" w:hAnsi="Cambria" w:cs="Arial"/>
          <w:color w:val="002060"/>
          <w:sz w:val="32"/>
          <w:szCs w:val="32"/>
          <w:lang w:val="en-GB"/>
        </w:rPr>
        <w:t xml:space="preserve"> </w:t>
      </w:r>
      <w:r w:rsidRPr="002A2240">
        <w:rPr>
          <w:rFonts w:ascii="Cambria" w:hAnsi="Cambria" w:cs="Arial"/>
          <w:color w:val="002060"/>
          <w:sz w:val="32"/>
          <w:szCs w:val="32"/>
          <w:lang w:val="en-US"/>
        </w:rPr>
        <w:t>Rights</w:t>
      </w:r>
      <w:r w:rsidRPr="002A2240">
        <w:rPr>
          <w:rFonts w:ascii="Cambria" w:hAnsi="Cambria" w:cs="Arial"/>
          <w:color w:val="002060"/>
          <w:sz w:val="32"/>
          <w:szCs w:val="32"/>
          <w:lang w:val="en-GB"/>
        </w:rPr>
        <w:t xml:space="preserve"> </w:t>
      </w:r>
      <w:r w:rsidRPr="002A2240">
        <w:rPr>
          <w:rFonts w:ascii="Cambria" w:hAnsi="Cambria" w:cs="Arial"/>
          <w:color w:val="002060"/>
          <w:sz w:val="32"/>
          <w:szCs w:val="32"/>
          <w:lang w:val="en-US"/>
        </w:rPr>
        <w:t>Committee</w:t>
      </w:r>
    </w:p>
    <w:p w14:paraId="3F6E9077" w14:textId="77777777" w:rsidR="000B2542" w:rsidRPr="002A2240" w:rsidRDefault="000B2542" w:rsidP="000B2542">
      <w:pPr>
        <w:spacing w:after="120" w:line="240" w:lineRule="auto"/>
        <w:jc w:val="right"/>
        <w:rPr>
          <w:rFonts w:ascii="Cambria" w:hAnsi="Cambria" w:cs="Arial"/>
          <w:color w:val="002060"/>
          <w:sz w:val="32"/>
          <w:szCs w:val="32"/>
          <w:lang w:val="ru-RU"/>
        </w:rPr>
      </w:pPr>
      <w:r w:rsidRPr="002A2240">
        <w:rPr>
          <w:rFonts w:ascii="Cambria" w:hAnsi="Cambria" w:cs="Arial"/>
          <w:color w:val="002060"/>
          <w:sz w:val="32"/>
          <w:szCs w:val="32"/>
        </w:rPr>
        <w:t xml:space="preserve">МФПЧ </w:t>
      </w:r>
      <w:proofErr w:type="spellStart"/>
      <w:r w:rsidRPr="002A2240">
        <w:rPr>
          <w:rFonts w:ascii="Cambria" w:hAnsi="Cambria" w:cs="Arial"/>
          <w:color w:val="002060"/>
          <w:sz w:val="32"/>
          <w:szCs w:val="32"/>
        </w:rPr>
        <w:t>Латвийский</w:t>
      </w:r>
      <w:proofErr w:type="spellEnd"/>
      <w:r w:rsidRPr="002A2240">
        <w:rPr>
          <w:rFonts w:ascii="Cambria" w:hAnsi="Cambria" w:cs="Arial"/>
          <w:color w:val="002060"/>
          <w:sz w:val="32"/>
          <w:szCs w:val="32"/>
        </w:rPr>
        <w:t xml:space="preserve"> </w:t>
      </w:r>
      <w:proofErr w:type="spellStart"/>
      <w:r w:rsidRPr="002A2240">
        <w:rPr>
          <w:rFonts w:ascii="Cambria" w:hAnsi="Cambria" w:cs="Arial"/>
          <w:color w:val="002060"/>
          <w:sz w:val="32"/>
          <w:szCs w:val="32"/>
        </w:rPr>
        <w:t>комитет</w:t>
      </w:r>
      <w:proofErr w:type="spellEnd"/>
      <w:r w:rsidRPr="002A2240">
        <w:rPr>
          <w:rFonts w:ascii="Cambria" w:hAnsi="Cambria" w:cs="Arial"/>
          <w:color w:val="002060"/>
          <w:sz w:val="32"/>
          <w:szCs w:val="32"/>
        </w:rPr>
        <w:t xml:space="preserve"> </w:t>
      </w:r>
      <w:proofErr w:type="spellStart"/>
      <w:r w:rsidRPr="002A2240">
        <w:rPr>
          <w:rFonts w:ascii="Cambria" w:hAnsi="Cambria" w:cs="Arial"/>
          <w:color w:val="002060"/>
          <w:sz w:val="32"/>
          <w:szCs w:val="32"/>
        </w:rPr>
        <w:t>по</w:t>
      </w:r>
      <w:proofErr w:type="spellEnd"/>
      <w:r w:rsidRPr="002A2240">
        <w:rPr>
          <w:rFonts w:ascii="Cambria" w:hAnsi="Cambria" w:cs="Arial"/>
          <w:color w:val="002060"/>
          <w:sz w:val="32"/>
          <w:szCs w:val="32"/>
        </w:rPr>
        <w:t xml:space="preserve"> </w:t>
      </w:r>
      <w:proofErr w:type="spellStart"/>
      <w:r w:rsidRPr="002A2240">
        <w:rPr>
          <w:rFonts w:ascii="Cambria" w:hAnsi="Cambria" w:cs="Arial"/>
          <w:color w:val="002060"/>
          <w:sz w:val="32"/>
          <w:szCs w:val="32"/>
        </w:rPr>
        <w:t>правам</w:t>
      </w:r>
      <w:proofErr w:type="spellEnd"/>
      <w:r w:rsidRPr="002A2240">
        <w:rPr>
          <w:rFonts w:ascii="Cambria" w:hAnsi="Cambria" w:cs="Arial"/>
          <w:color w:val="002060"/>
          <w:sz w:val="32"/>
          <w:szCs w:val="32"/>
        </w:rPr>
        <w:t xml:space="preserve"> </w:t>
      </w:r>
      <w:proofErr w:type="spellStart"/>
      <w:r w:rsidRPr="002A2240">
        <w:rPr>
          <w:rFonts w:ascii="Cambria" w:hAnsi="Cambria" w:cs="Arial"/>
          <w:color w:val="002060"/>
          <w:sz w:val="32"/>
          <w:szCs w:val="32"/>
        </w:rPr>
        <w:t>человека</w:t>
      </w:r>
      <w:proofErr w:type="spellEnd"/>
    </w:p>
    <w:p w14:paraId="0FA8F63B" w14:textId="77777777" w:rsidR="000B2542" w:rsidRDefault="000B2542" w:rsidP="000B2542">
      <w:pPr>
        <w:ind w:firstLine="142"/>
        <w:jc w:val="center"/>
        <w:rPr>
          <w:rFonts w:ascii="Cambria" w:hAnsi="Cambria" w:cs="Arial"/>
          <w:color w:val="002060"/>
        </w:rPr>
      </w:pPr>
    </w:p>
    <w:p w14:paraId="5FFAF678" w14:textId="77777777" w:rsidR="000B2542" w:rsidRDefault="000B2542" w:rsidP="000B2542">
      <w:pPr>
        <w:ind w:firstLine="142"/>
        <w:jc w:val="center"/>
        <w:rPr>
          <w:rFonts w:ascii="Cambria" w:hAnsi="Cambria" w:cs="Arial"/>
          <w:color w:val="002060"/>
          <w:sz w:val="20"/>
          <w:szCs w:val="20"/>
        </w:rPr>
      </w:pPr>
      <w:proofErr w:type="spellStart"/>
      <w:r w:rsidRPr="0039617A">
        <w:rPr>
          <w:rFonts w:ascii="Cambria" w:hAnsi="Cambria" w:cs="Arial"/>
          <w:color w:val="002060"/>
          <w:sz w:val="20"/>
          <w:szCs w:val="20"/>
        </w:rPr>
        <w:t>Reg</w:t>
      </w:r>
      <w:proofErr w:type="spellEnd"/>
      <w:r w:rsidRPr="0039617A">
        <w:rPr>
          <w:rFonts w:ascii="Cambria" w:hAnsi="Cambria" w:cs="Arial"/>
          <w:color w:val="002060"/>
          <w:sz w:val="20"/>
          <w:szCs w:val="20"/>
        </w:rPr>
        <w:t>. No. 40008010632, Dzirnavu iela 102a-15, Rīga, LV-1050, Latvia</w:t>
      </w:r>
    </w:p>
    <w:p w14:paraId="39CE4CE9" w14:textId="77777777" w:rsidR="000B2542" w:rsidRPr="0039617A" w:rsidRDefault="000B2542" w:rsidP="000B2542">
      <w:pPr>
        <w:ind w:firstLine="142"/>
        <w:jc w:val="center"/>
        <w:rPr>
          <w:rFonts w:ascii="Cambria" w:hAnsi="Cambria" w:cs="Arial"/>
          <w:color w:val="002060"/>
          <w:sz w:val="20"/>
          <w:szCs w:val="20"/>
        </w:rPr>
      </w:pPr>
      <w:r w:rsidRPr="0039617A">
        <w:rPr>
          <w:rFonts w:ascii="Cambria" w:hAnsi="Cambria" w:cs="Arial"/>
          <w:color w:val="002060"/>
          <w:sz w:val="20"/>
          <w:szCs w:val="20"/>
        </w:rPr>
        <w:t xml:space="preserve">Tel. +371 </w:t>
      </w:r>
      <w:r>
        <w:rPr>
          <w:rFonts w:ascii="Cambria" w:hAnsi="Cambria" w:cs="Arial"/>
          <w:color w:val="002060"/>
          <w:sz w:val="20"/>
          <w:szCs w:val="20"/>
        </w:rPr>
        <w:t>26466510,</w:t>
      </w:r>
      <w:r w:rsidRPr="0039617A">
        <w:rPr>
          <w:rFonts w:ascii="Cambria" w:hAnsi="Cambria" w:cs="Arial"/>
          <w:color w:val="002060"/>
          <w:sz w:val="20"/>
          <w:szCs w:val="20"/>
        </w:rPr>
        <w:t xml:space="preserve"> </w:t>
      </w:r>
      <w:hyperlink r:id="rId7" w:history="1">
        <w:r w:rsidRPr="0039617A">
          <w:rPr>
            <w:rStyle w:val="af"/>
            <w:rFonts w:ascii="Cambria" w:hAnsi="Cambria" w:cs="Arial"/>
          </w:rPr>
          <w:t>www.lhrc.lv</w:t>
        </w:r>
      </w:hyperlink>
      <w:r w:rsidRPr="0039617A">
        <w:rPr>
          <w:rFonts w:ascii="Cambria" w:hAnsi="Cambria" w:cs="Arial"/>
          <w:color w:val="002060"/>
          <w:sz w:val="20"/>
          <w:szCs w:val="20"/>
        </w:rPr>
        <w:t xml:space="preserve"> </w:t>
      </w:r>
      <w:r>
        <w:rPr>
          <w:rFonts w:ascii="Cambria" w:hAnsi="Cambria" w:cs="Arial"/>
          <w:color w:val="002060"/>
          <w:sz w:val="20"/>
          <w:szCs w:val="20"/>
        </w:rPr>
        <w:t xml:space="preserve">, </w:t>
      </w:r>
      <w:r w:rsidRPr="0039617A">
        <w:rPr>
          <w:rFonts w:ascii="Cambria" w:hAnsi="Cambria" w:cs="Arial"/>
          <w:color w:val="002060"/>
          <w:sz w:val="20"/>
          <w:szCs w:val="20"/>
        </w:rPr>
        <w:t>e-</w:t>
      </w:r>
      <w:proofErr w:type="spellStart"/>
      <w:r w:rsidRPr="0039617A">
        <w:rPr>
          <w:rFonts w:ascii="Cambria" w:hAnsi="Cambria" w:cs="Arial"/>
          <w:color w:val="002060"/>
          <w:sz w:val="20"/>
          <w:szCs w:val="20"/>
        </w:rPr>
        <w:t>mail</w:t>
      </w:r>
      <w:proofErr w:type="spellEnd"/>
      <w:r w:rsidRPr="0039617A">
        <w:rPr>
          <w:rFonts w:ascii="Cambria" w:hAnsi="Cambria" w:cs="Arial"/>
          <w:color w:val="002060"/>
          <w:sz w:val="20"/>
          <w:szCs w:val="20"/>
        </w:rPr>
        <w:t xml:space="preserve">: </w:t>
      </w:r>
      <w:r>
        <w:rPr>
          <w:rFonts w:ascii="Cambria" w:hAnsi="Cambria" w:cs="Arial"/>
          <w:color w:val="002060"/>
          <w:sz w:val="20"/>
          <w:szCs w:val="20"/>
        </w:rPr>
        <w:t>buzvlad</w:t>
      </w:r>
      <w:r w:rsidRPr="0039617A">
        <w:rPr>
          <w:rFonts w:ascii="Cambria" w:hAnsi="Cambria" w:cs="Arial"/>
          <w:color w:val="002060"/>
          <w:sz w:val="20"/>
          <w:szCs w:val="20"/>
        </w:rPr>
        <w:t>@</w:t>
      </w:r>
      <w:r>
        <w:rPr>
          <w:rFonts w:ascii="Cambria" w:hAnsi="Cambria" w:cs="Arial"/>
          <w:color w:val="002060"/>
          <w:sz w:val="20"/>
          <w:szCs w:val="20"/>
        </w:rPr>
        <w:t>gmail.com</w:t>
      </w:r>
    </w:p>
    <w:p w14:paraId="6F304502" w14:textId="77777777" w:rsidR="000B2542" w:rsidRDefault="000B2542" w:rsidP="00B9075F">
      <w:pPr>
        <w:spacing w:after="0" w:line="240" w:lineRule="auto"/>
        <w:jc w:val="center"/>
        <w:rPr>
          <w:rFonts w:ascii="Times New Roman" w:hAnsi="Times New Roman" w:cs="Times New Roman"/>
          <w:sz w:val="24"/>
          <w:szCs w:val="24"/>
        </w:rPr>
      </w:pPr>
    </w:p>
    <w:p w14:paraId="5C322C2E" w14:textId="55B08021" w:rsidR="004D28AF" w:rsidRPr="003D7317" w:rsidRDefault="00784586" w:rsidP="00B9075F">
      <w:pPr>
        <w:spacing w:after="0" w:line="240" w:lineRule="auto"/>
        <w:jc w:val="center"/>
        <w:rPr>
          <w:rFonts w:ascii="Times New Roman" w:hAnsi="Times New Roman" w:cs="Times New Roman"/>
          <w:sz w:val="24"/>
          <w:szCs w:val="24"/>
          <w:lang w:val="ru-RU"/>
        </w:rPr>
      </w:pPr>
      <w:r w:rsidRPr="003D7317">
        <w:rPr>
          <w:rFonts w:ascii="Times New Roman" w:hAnsi="Times New Roman" w:cs="Times New Roman"/>
          <w:sz w:val="24"/>
          <w:szCs w:val="24"/>
          <w:lang w:val="ru-RU"/>
        </w:rPr>
        <w:t>ФИКСИРУЕМЫЕ МЕЖДУНАРОДНЫМИ НАБЛЮДАТЕЛЯМИ НАРУШЕНИЯ ПРАВ РУССКОЯЗЫЧНОГО МЕНЬШИНСТВА ЛАТВИИ</w:t>
      </w:r>
      <w:r w:rsidR="000E0E28" w:rsidRPr="003D7317">
        <w:rPr>
          <w:rFonts w:ascii="Times New Roman" w:hAnsi="Times New Roman" w:cs="Times New Roman"/>
          <w:sz w:val="24"/>
          <w:szCs w:val="24"/>
          <w:lang w:val="ru-RU"/>
        </w:rPr>
        <w:t xml:space="preserve"> (2018-2025 гг.)</w:t>
      </w:r>
    </w:p>
    <w:p w14:paraId="0AFF7A45" w14:textId="77777777" w:rsidR="001E2FA8" w:rsidRPr="003D7317" w:rsidRDefault="001E2FA8" w:rsidP="00B9075F">
      <w:pPr>
        <w:spacing w:after="0" w:line="240" w:lineRule="auto"/>
        <w:jc w:val="center"/>
        <w:rPr>
          <w:rFonts w:ascii="Times New Roman" w:hAnsi="Times New Roman" w:cs="Times New Roman"/>
          <w:sz w:val="24"/>
          <w:szCs w:val="24"/>
          <w:lang w:val="ru-RU"/>
        </w:rPr>
      </w:pPr>
    </w:p>
    <w:p w14:paraId="7BADAA54" w14:textId="4C93063C" w:rsidR="00B9075F" w:rsidRDefault="00B9075F" w:rsidP="001E2FA8">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В Латвии, традиционно многонациональной, меньшинства, преимущественно русскоязычные, составляют около 1/3 населения.</w:t>
      </w:r>
    </w:p>
    <w:p w14:paraId="487A7E44" w14:textId="77777777" w:rsidR="00B9075F" w:rsidRDefault="00B9075F" w:rsidP="00B9075F">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Демонстративные нарушения международных обязательств Латвии в отношении соблюдения прав своих национальных меньшинств фиксируются независимыми наблюдателями с момента восстановления страной своей государственной независимости.</w:t>
      </w:r>
    </w:p>
    <w:p w14:paraId="586C2955" w14:textId="349BAFA5" w:rsidR="00B9075F" w:rsidRDefault="00B9075F" w:rsidP="001E2FA8">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Ниже представлены выводы по Латвии в период с 2018 по 2025 гг., сделанные наиболее авторитетными с</w:t>
      </w:r>
      <w:r w:rsidR="00B210A5">
        <w:rPr>
          <w:rFonts w:ascii="Times New Roman" w:hAnsi="Times New Roman" w:cs="Times New Roman"/>
          <w:sz w:val="24"/>
          <w:szCs w:val="24"/>
          <w:lang w:val="ru-RU"/>
        </w:rPr>
        <w:t xml:space="preserve">пециализированными международными правозащитными организациями: </w:t>
      </w:r>
    </w:p>
    <w:p w14:paraId="64A43159" w14:textId="5315B820" w:rsidR="00B9075F" w:rsidRDefault="001E2FA8"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договорны</w:t>
      </w:r>
      <w:r w:rsidR="00B210A5">
        <w:rPr>
          <w:rFonts w:ascii="Times New Roman" w:hAnsi="Times New Roman" w:cs="Times New Roman"/>
          <w:sz w:val="24"/>
          <w:szCs w:val="24"/>
          <w:lang w:val="ru-RU"/>
        </w:rPr>
        <w:t>ми</w:t>
      </w:r>
      <w:r w:rsidRPr="003D7317">
        <w:rPr>
          <w:rFonts w:ascii="Times New Roman" w:hAnsi="Times New Roman" w:cs="Times New Roman"/>
          <w:sz w:val="24"/>
          <w:szCs w:val="24"/>
          <w:lang w:val="ru-RU"/>
        </w:rPr>
        <w:t xml:space="preserve"> орган</w:t>
      </w:r>
      <w:r w:rsidR="00B210A5">
        <w:rPr>
          <w:rFonts w:ascii="Times New Roman" w:hAnsi="Times New Roman" w:cs="Times New Roman"/>
          <w:sz w:val="24"/>
          <w:szCs w:val="24"/>
          <w:lang w:val="ru-RU"/>
        </w:rPr>
        <w:t>ами</w:t>
      </w:r>
      <w:r w:rsidRPr="003D7317">
        <w:rPr>
          <w:rFonts w:ascii="Times New Roman" w:hAnsi="Times New Roman" w:cs="Times New Roman"/>
          <w:sz w:val="24"/>
          <w:szCs w:val="24"/>
          <w:lang w:val="ru-RU"/>
        </w:rPr>
        <w:t xml:space="preserve"> ООН</w:t>
      </w:r>
      <w:hyperlink r:id="rId8" w:anchor="_ftn2" w:history="1">
        <w:r w:rsidRPr="003D7317">
          <w:rPr>
            <w:rStyle w:val="af"/>
            <w:rFonts w:ascii="Times New Roman" w:hAnsi="Times New Roman" w:cs="Times New Roman"/>
            <w:sz w:val="24"/>
            <w:szCs w:val="24"/>
            <w:lang w:val="ru-RU"/>
          </w:rPr>
          <w:t>[</w:t>
        </w:r>
        <w:r w:rsidR="00FF0630" w:rsidRPr="003D7317">
          <w:rPr>
            <w:rStyle w:val="af"/>
            <w:rFonts w:ascii="Times New Roman" w:hAnsi="Times New Roman" w:cs="Times New Roman"/>
            <w:sz w:val="24"/>
            <w:szCs w:val="24"/>
            <w:lang w:val="ru-RU"/>
          </w:rPr>
          <w:t>1</w:t>
        </w:r>
        <w:r w:rsidRPr="003D7317">
          <w:rPr>
            <w:rStyle w:val="af"/>
            <w:rFonts w:ascii="Times New Roman" w:hAnsi="Times New Roman" w:cs="Times New Roman"/>
            <w:sz w:val="24"/>
            <w:szCs w:val="24"/>
            <w:lang w:val="ru-RU"/>
          </w:rPr>
          <w:t>]</w:t>
        </w:r>
      </w:hyperlink>
      <w:r w:rsidRPr="003D7317">
        <w:rPr>
          <w:rFonts w:ascii="Times New Roman" w:hAnsi="Times New Roman" w:cs="Times New Roman"/>
          <w:sz w:val="24"/>
          <w:szCs w:val="24"/>
          <w:lang w:val="ru-RU"/>
        </w:rPr>
        <w:t>, специальны</w:t>
      </w:r>
      <w:r w:rsidR="00B210A5">
        <w:rPr>
          <w:rFonts w:ascii="Times New Roman" w:hAnsi="Times New Roman" w:cs="Times New Roman"/>
          <w:sz w:val="24"/>
          <w:szCs w:val="24"/>
          <w:lang w:val="ru-RU"/>
        </w:rPr>
        <w:t>ми</w:t>
      </w:r>
      <w:r w:rsidRPr="003D7317">
        <w:rPr>
          <w:rFonts w:ascii="Times New Roman" w:hAnsi="Times New Roman" w:cs="Times New Roman"/>
          <w:sz w:val="24"/>
          <w:szCs w:val="24"/>
          <w:lang w:val="ru-RU"/>
        </w:rPr>
        <w:t xml:space="preserve"> докладчик</w:t>
      </w:r>
      <w:r w:rsidR="00B210A5">
        <w:rPr>
          <w:rFonts w:ascii="Times New Roman" w:hAnsi="Times New Roman" w:cs="Times New Roman"/>
          <w:sz w:val="24"/>
          <w:szCs w:val="24"/>
          <w:lang w:val="ru-RU"/>
        </w:rPr>
        <w:t>ами</w:t>
      </w:r>
      <w:r w:rsidRPr="003D7317">
        <w:rPr>
          <w:rFonts w:ascii="Times New Roman" w:hAnsi="Times New Roman" w:cs="Times New Roman"/>
          <w:sz w:val="24"/>
          <w:szCs w:val="24"/>
          <w:lang w:val="ru-RU"/>
        </w:rPr>
        <w:t xml:space="preserve"> ООН</w:t>
      </w:r>
      <w:r w:rsidR="00B210A5">
        <w:rPr>
          <w:rFonts w:ascii="Times New Roman" w:hAnsi="Times New Roman" w:cs="Times New Roman"/>
          <w:sz w:val="24"/>
          <w:szCs w:val="24"/>
          <w:lang w:val="ru-RU"/>
        </w:rPr>
        <w:t xml:space="preserve"> </w:t>
      </w:r>
      <w:hyperlink r:id="rId9" w:anchor="_ftn3" w:history="1">
        <w:r w:rsidRPr="003D7317">
          <w:rPr>
            <w:rStyle w:val="af"/>
            <w:rFonts w:ascii="Times New Roman" w:hAnsi="Times New Roman" w:cs="Times New Roman"/>
            <w:sz w:val="24"/>
            <w:szCs w:val="24"/>
            <w:lang w:val="ru-RU"/>
          </w:rPr>
          <w:t>[</w:t>
        </w:r>
        <w:r w:rsidR="00FF0630" w:rsidRPr="003D7317">
          <w:rPr>
            <w:rStyle w:val="af"/>
            <w:rFonts w:ascii="Times New Roman" w:hAnsi="Times New Roman" w:cs="Times New Roman"/>
            <w:sz w:val="24"/>
            <w:szCs w:val="24"/>
            <w:lang w:val="ru-RU"/>
          </w:rPr>
          <w:t>2</w:t>
        </w:r>
        <w:r w:rsidRPr="003D7317">
          <w:rPr>
            <w:rStyle w:val="af"/>
            <w:rFonts w:ascii="Times New Roman" w:hAnsi="Times New Roman" w:cs="Times New Roman"/>
            <w:sz w:val="24"/>
            <w:szCs w:val="24"/>
            <w:lang w:val="ru-RU"/>
          </w:rPr>
          <w:t>]</w:t>
        </w:r>
      </w:hyperlink>
      <w:r w:rsidRPr="003D7317">
        <w:rPr>
          <w:rFonts w:ascii="Times New Roman" w:hAnsi="Times New Roman" w:cs="Times New Roman"/>
          <w:sz w:val="24"/>
          <w:szCs w:val="24"/>
          <w:lang w:val="ru-RU"/>
        </w:rPr>
        <w:t>, а также межрегиональны</w:t>
      </w:r>
      <w:r w:rsidR="00B210A5">
        <w:rPr>
          <w:rFonts w:ascii="Times New Roman" w:hAnsi="Times New Roman" w:cs="Times New Roman"/>
          <w:sz w:val="24"/>
          <w:szCs w:val="24"/>
          <w:lang w:val="ru-RU"/>
        </w:rPr>
        <w:t>ми</w:t>
      </w:r>
      <w:r w:rsidRPr="003D7317">
        <w:rPr>
          <w:rFonts w:ascii="Times New Roman" w:hAnsi="Times New Roman" w:cs="Times New Roman"/>
          <w:sz w:val="24"/>
          <w:szCs w:val="24"/>
          <w:lang w:val="ru-RU"/>
        </w:rPr>
        <w:t xml:space="preserve"> и региональны</w:t>
      </w:r>
      <w:r w:rsidR="00B210A5">
        <w:rPr>
          <w:rFonts w:ascii="Times New Roman" w:hAnsi="Times New Roman" w:cs="Times New Roman"/>
          <w:sz w:val="24"/>
          <w:szCs w:val="24"/>
          <w:lang w:val="ru-RU"/>
        </w:rPr>
        <w:t>ми</w:t>
      </w:r>
      <w:r w:rsidRPr="003D7317">
        <w:rPr>
          <w:rFonts w:ascii="Times New Roman" w:hAnsi="Times New Roman" w:cs="Times New Roman"/>
          <w:sz w:val="24"/>
          <w:szCs w:val="24"/>
          <w:lang w:val="ru-RU"/>
        </w:rPr>
        <w:t xml:space="preserve"> правозащитны</w:t>
      </w:r>
      <w:r w:rsidR="00B210A5">
        <w:rPr>
          <w:rFonts w:ascii="Times New Roman" w:hAnsi="Times New Roman" w:cs="Times New Roman"/>
          <w:sz w:val="24"/>
          <w:szCs w:val="24"/>
          <w:lang w:val="ru-RU"/>
        </w:rPr>
        <w:t>ми</w:t>
      </w:r>
      <w:r w:rsidRPr="003D7317">
        <w:rPr>
          <w:rFonts w:ascii="Times New Roman" w:hAnsi="Times New Roman" w:cs="Times New Roman"/>
          <w:sz w:val="24"/>
          <w:szCs w:val="24"/>
          <w:lang w:val="ru-RU"/>
        </w:rPr>
        <w:t xml:space="preserve"> </w:t>
      </w:r>
      <w:r w:rsidR="00B210A5">
        <w:rPr>
          <w:rFonts w:ascii="Times New Roman" w:hAnsi="Times New Roman" w:cs="Times New Roman"/>
          <w:sz w:val="24"/>
          <w:szCs w:val="24"/>
          <w:lang w:val="ru-RU"/>
        </w:rPr>
        <w:t>организациями</w:t>
      </w:r>
      <w:r w:rsidRPr="003D7317">
        <w:rPr>
          <w:rFonts w:ascii="Times New Roman" w:hAnsi="Times New Roman" w:cs="Times New Roman"/>
          <w:sz w:val="24"/>
          <w:szCs w:val="24"/>
          <w:lang w:val="ru-RU"/>
        </w:rPr>
        <w:t>, таки</w:t>
      </w:r>
      <w:r w:rsidR="00B210A5">
        <w:rPr>
          <w:rFonts w:ascii="Times New Roman" w:hAnsi="Times New Roman" w:cs="Times New Roman"/>
          <w:sz w:val="24"/>
          <w:szCs w:val="24"/>
          <w:lang w:val="ru-RU"/>
        </w:rPr>
        <w:t>ми</w:t>
      </w:r>
      <w:r w:rsidRPr="003D7317">
        <w:rPr>
          <w:rFonts w:ascii="Times New Roman" w:hAnsi="Times New Roman" w:cs="Times New Roman"/>
          <w:sz w:val="24"/>
          <w:szCs w:val="24"/>
          <w:lang w:val="ru-RU"/>
        </w:rPr>
        <w:t xml:space="preserve"> как ОБСЕ</w:t>
      </w:r>
      <w:hyperlink r:id="rId10" w:anchor="_ftn4" w:history="1">
        <w:r w:rsidRPr="003D7317">
          <w:rPr>
            <w:rStyle w:val="af"/>
            <w:rFonts w:ascii="Times New Roman" w:hAnsi="Times New Roman" w:cs="Times New Roman"/>
            <w:sz w:val="24"/>
            <w:szCs w:val="24"/>
            <w:lang w:val="ru-RU"/>
          </w:rPr>
          <w:t>[</w:t>
        </w:r>
        <w:r w:rsidR="00FF0630" w:rsidRPr="003D7317">
          <w:rPr>
            <w:rStyle w:val="af"/>
            <w:rFonts w:ascii="Times New Roman" w:hAnsi="Times New Roman" w:cs="Times New Roman"/>
            <w:sz w:val="24"/>
            <w:szCs w:val="24"/>
            <w:lang w:val="ru-RU"/>
          </w:rPr>
          <w:t>3</w:t>
        </w:r>
        <w:r w:rsidRPr="003D7317">
          <w:rPr>
            <w:rStyle w:val="af"/>
            <w:rFonts w:ascii="Times New Roman" w:hAnsi="Times New Roman" w:cs="Times New Roman"/>
            <w:sz w:val="24"/>
            <w:szCs w:val="24"/>
            <w:lang w:val="ru-RU"/>
          </w:rPr>
          <w:t>]</w:t>
        </w:r>
      </w:hyperlink>
      <w:r w:rsidRPr="003D7317">
        <w:rPr>
          <w:rFonts w:ascii="Times New Roman" w:hAnsi="Times New Roman" w:cs="Times New Roman"/>
          <w:sz w:val="24"/>
          <w:szCs w:val="24"/>
          <w:lang w:val="ru-RU"/>
        </w:rPr>
        <w:t xml:space="preserve"> и структуры Совета Европы</w:t>
      </w:r>
      <w:hyperlink r:id="rId11" w:anchor="_ftn5" w:history="1">
        <w:r w:rsidRPr="003D7317">
          <w:rPr>
            <w:rStyle w:val="af"/>
            <w:rFonts w:ascii="Times New Roman" w:hAnsi="Times New Roman" w:cs="Times New Roman"/>
            <w:sz w:val="24"/>
            <w:szCs w:val="24"/>
            <w:lang w:val="ru-RU"/>
          </w:rPr>
          <w:t>[</w:t>
        </w:r>
        <w:r w:rsidR="00FF0630" w:rsidRPr="003D7317">
          <w:rPr>
            <w:rStyle w:val="af"/>
            <w:rFonts w:ascii="Times New Roman" w:hAnsi="Times New Roman" w:cs="Times New Roman"/>
            <w:sz w:val="24"/>
            <w:szCs w:val="24"/>
            <w:lang w:val="ru-RU"/>
          </w:rPr>
          <w:t>4</w:t>
        </w:r>
        <w:r w:rsidRPr="003D7317">
          <w:rPr>
            <w:rStyle w:val="af"/>
            <w:rFonts w:ascii="Times New Roman" w:hAnsi="Times New Roman" w:cs="Times New Roman"/>
            <w:sz w:val="24"/>
            <w:szCs w:val="24"/>
            <w:lang w:val="ru-RU"/>
          </w:rPr>
          <w:t>]</w:t>
        </w:r>
      </w:hyperlink>
      <w:r w:rsidRPr="003D7317">
        <w:rPr>
          <w:rFonts w:ascii="Times New Roman" w:hAnsi="Times New Roman" w:cs="Times New Roman"/>
          <w:sz w:val="24"/>
          <w:szCs w:val="24"/>
          <w:lang w:val="ru-RU"/>
        </w:rPr>
        <w:t xml:space="preserve">. </w:t>
      </w:r>
    </w:p>
    <w:p w14:paraId="25653156" w14:textId="58B1990B" w:rsidR="007421AC" w:rsidRDefault="00721583" w:rsidP="007421AC">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Упомянуты</w:t>
      </w:r>
      <w:r w:rsidR="007421AC">
        <w:rPr>
          <w:rFonts w:ascii="Times New Roman" w:hAnsi="Times New Roman" w:cs="Times New Roman"/>
          <w:sz w:val="24"/>
          <w:szCs w:val="24"/>
          <w:lang w:val="ru-RU"/>
        </w:rPr>
        <w:t xml:space="preserve"> </w:t>
      </w:r>
      <w:r>
        <w:rPr>
          <w:rFonts w:ascii="Times New Roman" w:hAnsi="Times New Roman" w:cs="Times New Roman"/>
          <w:sz w:val="24"/>
          <w:szCs w:val="24"/>
          <w:lang w:val="ru-RU"/>
        </w:rPr>
        <w:t>23</w:t>
      </w:r>
      <w:r w:rsidR="007421AC">
        <w:rPr>
          <w:rFonts w:ascii="Times New Roman" w:hAnsi="Times New Roman" w:cs="Times New Roman"/>
          <w:sz w:val="24"/>
          <w:szCs w:val="24"/>
          <w:lang w:val="ru-RU"/>
        </w:rPr>
        <w:t xml:space="preserve"> документ</w:t>
      </w:r>
      <w:r>
        <w:rPr>
          <w:rFonts w:ascii="Times New Roman" w:hAnsi="Times New Roman" w:cs="Times New Roman"/>
          <w:sz w:val="24"/>
          <w:szCs w:val="24"/>
          <w:lang w:val="ru-RU"/>
        </w:rPr>
        <w:t>а</w:t>
      </w:r>
      <w:r w:rsidR="007421AC">
        <w:rPr>
          <w:rFonts w:ascii="Times New Roman" w:hAnsi="Times New Roman" w:cs="Times New Roman"/>
          <w:sz w:val="24"/>
          <w:szCs w:val="24"/>
          <w:lang w:val="ru-RU"/>
        </w:rPr>
        <w:t xml:space="preserve"> от 13 юридических лиц, по к</w:t>
      </w:r>
      <w:r>
        <w:rPr>
          <w:rFonts w:ascii="Times New Roman" w:hAnsi="Times New Roman" w:cs="Times New Roman"/>
          <w:sz w:val="24"/>
          <w:szCs w:val="24"/>
          <w:lang w:val="ru-RU"/>
        </w:rPr>
        <w:t>оторым</w:t>
      </w:r>
      <w:r w:rsidR="007421AC">
        <w:rPr>
          <w:rFonts w:ascii="Times New Roman" w:hAnsi="Times New Roman" w:cs="Times New Roman"/>
          <w:sz w:val="24"/>
          <w:szCs w:val="24"/>
          <w:lang w:val="ru-RU"/>
        </w:rPr>
        <w:t xml:space="preserve"> представлены идентификационные номера, дата принятия, относящиеся к правам нацменьшинств номера </w:t>
      </w:r>
      <w:proofErr w:type="gramStart"/>
      <w:r w:rsidR="007421AC">
        <w:rPr>
          <w:rFonts w:ascii="Times New Roman" w:hAnsi="Times New Roman" w:cs="Times New Roman"/>
          <w:sz w:val="24"/>
          <w:szCs w:val="24"/>
          <w:lang w:val="ru-RU"/>
        </w:rPr>
        <w:t>разделов  и</w:t>
      </w:r>
      <w:proofErr w:type="gramEnd"/>
      <w:r w:rsidR="007421AC">
        <w:rPr>
          <w:rFonts w:ascii="Times New Roman" w:hAnsi="Times New Roman" w:cs="Times New Roman"/>
          <w:sz w:val="24"/>
          <w:szCs w:val="24"/>
          <w:lang w:val="ru-RU"/>
        </w:rPr>
        <w:t xml:space="preserve"> их краткое содержание. </w:t>
      </w:r>
    </w:p>
    <w:p w14:paraId="1D56C8E1" w14:textId="77777777" w:rsidR="007421AC" w:rsidRDefault="007421AC" w:rsidP="001E2FA8">
      <w:pPr>
        <w:spacing w:after="0" w:line="240" w:lineRule="auto"/>
        <w:jc w:val="both"/>
        <w:rPr>
          <w:rFonts w:ascii="Times New Roman" w:hAnsi="Times New Roman" w:cs="Times New Roman"/>
          <w:sz w:val="24"/>
          <w:szCs w:val="24"/>
          <w:lang w:val="ru-RU"/>
        </w:rPr>
      </w:pPr>
    </w:p>
    <w:p w14:paraId="0E1FA5FE" w14:textId="77777777" w:rsidR="001E2FA8" w:rsidRPr="003D7317" w:rsidRDefault="001E2FA8" w:rsidP="001E2FA8">
      <w:pPr>
        <w:spacing w:after="0" w:line="240" w:lineRule="auto"/>
        <w:jc w:val="both"/>
        <w:rPr>
          <w:rFonts w:ascii="Times New Roman" w:hAnsi="Times New Roman" w:cs="Times New Roman"/>
          <w:sz w:val="24"/>
          <w:szCs w:val="24"/>
          <w:lang w:val="ru-RU"/>
        </w:rPr>
      </w:pPr>
    </w:p>
    <w:p w14:paraId="01DED2B8" w14:textId="7EDF6498" w:rsidR="001E2FA8" w:rsidRPr="003D7317" w:rsidRDefault="001E2FA8"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[1].</w:t>
      </w:r>
      <w:r w:rsidR="00482AAB" w:rsidRPr="003D7317">
        <w:rPr>
          <w:rFonts w:ascii="Times New Roman" w:hAnsi="Times New Roman" w:cs="Times New Roman"/>
          <w:sz w:val="24"/>
          <w:szCs w:val="24"/>
          <w:lang w:val="ru-RU"/>
        </w:rPr>
        <w:t xml:space="preserve"> Договорные органы ООН</w:t>
      </w:r>
      <w:r w:rsidR="0046391E" w:rsidRPr="003D7317">
        <w:rPr>
          <w:rFonts w:ascii="Times New Roman" w:hAnsi="Times New Roman" w:cs="Times New Roman"/>
          <w:sz w:val="24"/>
          <w:szCs w:val="24"/>
          <w:lang w:val="ru-RU"/>
        </w:rPr>
        <w:t xml:space="preserve"> (заключительные замечания по периодическим докладам Латвии)</w:t>
      </w:r>
    </w:p>
    <w:p w14:paraId="0717C0CE" w14:textId="77777777" w:rsidR="000B4516" w:rsidRPr="003D7317" w:rsidRDefault="000B4516" w:rsidP="001E2FA8">
      <w:pPr>
        <w:spacing w:after="0" w:line="240" w:lineRule="auto"/>
        <w:jc w:val="both"/>
        <w:rPr>
          <w:rFonts w:ascii="Times New Roman" w:hAnsi="Times New Roman" w:cs="Times New Roman"/>
          <w:sz w:val="24"/>
          <w:szCs w:val="24"/>
          <w:lang w:val="ru-RU"/>
        </w:rPr>
      </w:pPr>
    </w:p>
    <w:p w14:paraId="08BEDFD4" w14:textId="223284A7" w:rsidR="0046391E" w:rsidRPr="003D7317" w:rsidRDefault="00482AAB"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(1) </w:t>
      </w:r>
      <w:r w:rsidR="0046391E" w:rsidRPr="003D7317">
        <w:rPr>
          <w:rFonts w:ascii="Times New Roman" w:hAnsi="Times New Roman" w:cs="Times New Roman"/>
          <w:sz w:val="24"/>
          <w:szCs w:val="24"/>
          <w:lang w:val="ru-RU"/>
        </w:rPr>
        <w:t>Комитет по ликвидации расовой дискриминации</w:t>
      </w:r>
      <w:r w:rsidR="00C45B78" w:rsidRPr="003D7317">
        <w:rPr>
          <w:rFonts w:ascii="Times New Roman" w:hAnsi="Times New Roman" w:cs="Times New Roman"/>
          <w:sz w:val="24"/>
          <w:szCs w:val="24"/>
          <w:lang w:val="ru-RU"/>
        </w:rPr>
        <w:t>:</w:t>
      </w:r>
    </w:p>
    <w:p w14:paraId="4C1597B3" w14:textId="77777777" w:rsidR="000B4516" w:rsidRPr="003D7317" w:rsidRDefault="000B4516" w:rsidP="001E2FA8">
      <w:pPr>
        <w:spacing w:after="0" w:line="240" w:lineRule="auto"/>
        <w:jc w:val="both"/>
        <w:rPr>
          <w:rFonts w:ascii="Times New Roman" w:hAnsi="Times New Roman" w:cs="Times New Roman"/>
          <w:sz w:val="24"/>
          <w:szCs w:val="24"/>
          <w:lang w:val="ru-RU"/>
        </w:rPr>
      </w:pPr>
    </w:p>
    <w:p w14:paraId="3BA7D61A" w14:textId="354C52E9" w:rsidR="00C45B78" w:rsidRPr="003D7317" w:rsidRDefault="00C45B78"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(1.1) Заключительные замечания: </w:t>
      </w:r>
      <w:r w:rsidR="001E2FA8" w:rsidRPr="003D7317">
        <w:rPr>
          <w:rFonts w:ascii="Times New Roman" w:hAnsi="Times New Roman" w:cs="Times New Roman"/>
          <w:sz w:val="24"/>
          <w:szCs w:val="24"/>
          <w:lang w:val="ru-RU"/>
        </w:rPr>
        <w:t>CERD/C/LVA/CO/6-12, 25.09.2018, §§16-21;</w:t>
      </w:r>
    </w:p>
    <w:p w14:paraId="7322FAE6" w14:textId="77777777" w:rsidR="00E54C15" w:rsidRPr="003D7317" w:rsidRDefault="00E54C15"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Нынешняя формулировка политики в отношении языков является дискриминационной по отношению к этническим меньшинствам в области образования и занятости, общественной и политической жизни и доступа к услугам. </w:t>
      </w:r>
    </w:p>
    <w:p w14:paraId="46E18A41" w14:textId="738CD45D" w:rsidR="00E54C15" w:rsidRPr="003D7317" w:rsidRDefault="00E54C15"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Латвии следует:</w:t>
      </w:r>
    </w:p>
    <w:p w14:paraId="5B728B1E" w14:textId="5581C61D" w:rsidR="00E54C15" w:rsidRPr="003D7317" w:rsidRDefault="00E54C15"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пересмотреть необходимость внесения поправок в Закон об образовании, которые предусматривают дополнительные ограничения для количества уроков на языках меньшинств в государственных и частных школах;</w:t>
      </w:r>
    </w:p>
    <w:p w14:paraId="2CA1B47A" w14:textId="52EC8686" w:rsidR="00E54C15" w:rsidRPr="003D7317" w:rsidRDefault="00E54C15"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принять меры к тому, чтобы политика в отношении языков не ограничивала возможности этнических меньшинств в плане поиска работы в государственном и частном секторах;</w:t>
      </w:r>
    </w:p>
    <w:p w14:paraId="116145B6" w14:textId="3DA38F72" w:rsidR="00E54C15" w:rsidRPr="003D7317" w:rsidRDefault="00E54C15"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lastRenderedPageBreak/>
        <w:t>- принять конкретные меры для обеспечения того, чтобы лица, принадлежащие к этническим группам, были представлены в общественной и политической жизни на всех уровнях и не подвергались исключению по признаку языка;</w:t>
      </w:r>
    </w:p>
    <w:p w14:paraId="7FC86CF5" w14:textId="0522CA50" w:rsidR="000B4516" w:rsidRPr="003D7317" w:rsidRDefault="000B4516"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обеспечить, чтобы этнические меньшинства имели доступ к услугам</w:t>
      </w:r>
      <w:r w:rsidR="00D4022F" w:rsidRPr="003D7317">
        <w:rPr>
          <w:rFonts w:ascii="Times New Roman" w:hAnsi="Times New Roman" w:cs="Times New Roman"/>
          <w:sz w:val="24"/>
          <w:szCs w:val="24"/>
          <w:lang w:val="ru-RU"/>
        </w:rPr>
        <w:t>.</w:t>
      </w:r>
    </w:p>
    <w:p w14:paraId="09982D38" w14:textId="36D7A289" w:rsidR="00D4022F" w:rsidRPr="003D7317" w:rsidRDefault="00D4022F"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Выражена обеспокоенность в связи с сообщениями о большом числе лиц, принадлежащих к этническим меньшинствам, среди заключенных, в том числе этнических русских и рома и предложено принять незамедлительные меры в целях недопущения препятствий в плане доступа к правосудию для представителей этнических меньшинств, в </w:t>
      </w:r>
      <w:proofErr w:type="gramStart"/>
      <w:r w:rsidRPr="003D7317">
        <w:rPr>
          <w:rFonts w:ascii="Times New Roman" w:hAnsi="Times New Roman" w:cs="Times New Roman"/>
          <w:sz w:val="24"/>
          <w:szCs w:val="24"/>
          <w:lang w:val="ru-RU"/>
        </w:rPr>
        <w:t>частности,  пересмотреть</w:t>
      </w:r>
      <w:proofErr w:type="gramEnd"/>
      <w:r w:rsidR="00F11FC1">
        <w:rPr>
          <w:rFonts w:ascii="Times New Roman" w:hAnsi="Times New Roman" w:cs="Times New Roman"/>
          <w:sz w:val="24"/>
          <w:szCs w:val="24"/>
          <w:lang w:val="ru-RU"/>
        </w:rPr>
        <w:t xml:space="preserve"> </w:t>
      </w:r>
      <w:r w:rsidRPr="003D7317">
        <w:rPr>
          <w:rFonts w:ascii="Times New Roman" w:hAnsi="Times New Roman" w:cs="Times New Roman"/>
          <w:sz w:val="24"/>
          <w:szCs w:val="24"/>
          <w:lang w:val="ru-RU"/>
        </w:rPr>
        <w:t>поправки, предусматривающие оплату сторонами переводчика в гражданском процессе.</w:t>
      </w:r>
    </w:p>
    <w:p w14:paraId="3A5EC6DB" w14:textId="2281FD05" w:rsidR="00D4022F" w:rsidRPr="003D7317" w:rsidRDefault="00D4022F"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Выражена обеспокоенность большим числом неграждан, предложено в перспективе ликвидировать этот статус, упростить процедуру натурализации и допустить неграждан к участию в выборах самоуправлений.</w:t>
      </w:r>
    </w:p>
    <w:p w14:paraId="17700FB0" w14:textId="77777777" w:rsidR="00E54C15" w:rsidRPr="003D7317" w:rsidRDefault="00E54C15" w:rsidP="001E2FA8">
      <w:pPr>
        <w:spacing w:after="0" w:line="240" w:lineRule="auto"/>
        <w:jc w:val="both"/>
        <w:rPr>
          <w:rFonts w:ascii="Times New Roman" w:hAnsi="Times New Roman" w:cs="Times New Roman"/>
          <w:sz w:val="24"/>
          <w:szCs w:val="24"/>
          <w:lang w:val="ru-RU"/>
        </w:rPr>
      </w:pPr>
    </w:p>
    <w:p w14:paraId="79EE1538" w14:textId="7B5BED87" w:rsidR="00C45B78" w:rsidRPr="003D7317" w:rsidRDefault="00C45B78"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(1.2) Письма правительству в рамках процедуры раннего предупреждения: </w:t>
      </w:r>
      <w:proofErr w:type="spellStart"/>
      <w:r w:rsidRPr="003D7317">
        <w:rPr>
          <w:rFonts w:ascii="Times New Roman" w:hAnsi="Times New Roman" w:cs="Times New Roman"/>
          <w:sz w:val="24"/>
          <w:szCs w:val="24"/>
          <w:lang w:val="ru-RU"/>
        </w:rPr>
        <w:t>Letters</w:t>
      </w:r>
      <w:proofErr w:type="spellEnd"/>
      <w:r w:rsidRPr="003D7317">
        <w:rPr>
          <w:rFonts w:ascii="Times New Roman" w:hAnsi="Times New Roman" w:cs="Times New Roman"/>
          <w:sz w:val="24"/>
          <w:szCs w:val="24"/>
          <w:lang w:val="ru-RU"/>
        </w:rPr>
        <w:t xml:space="preserve"> CERD/EWUAP/98th </w:t>
      </w:r>
      <w:proofErr w:type="spellStart"/>
      <w:r w:rsidRPr="003D7317">
        <w:rPr>
          <w:rFonts w:ascii="Times New Roman" w:hAnsi="Times New Roman" w:cs="Times New Roman"/>
          <w:sz w:val="24"/>
          <w:szCs w:val="24"/>
          <w:lang w:val="ru-RU"/>
        </w:rPr>
        <w:t>session</w:t>
      </w:r>
      <w:proofErr w:type="spellEnd"/>
      <w:r w:rsidRPr="003D7317">
        <w:rPr>
          <w:rFonts w:ascii="Times New Roman" w:hAnsi="Times New Roman" w:cs="Times New Roman"/>
          <w:sz w:val="24"/>
          <w:szCs w:val="24"/>
          <w:lang w:val="ru-RU"/>
        </w:rPr>
        <w:t>/</w:t>
      </w:r>
      <w:proofErr w:type="spellStart"/>
      <w:r w:rsidRPr="003D7317">
        <w:rPr>
          <w:rFonts w:ascii="Times New Roman" w:hAnsi="Times New Roman" w:cs="Times New Roman"/>
          <w:sz w:val="24"/>
          <w:szCs w:val="24"/>
          <w:lang w:val="ru-RU"/>
        </w:rPr>
        <w:t>Latvia</w:t>
      </w:r>
      <w:proofErr w:type="spellEnd"/>
      <w:r w:rsidRPr="003D7317">
        <w:rPr>
          <w:rFonts w:ascii="Times New Roman" w:hAnsi="Times New Roman" w:cs="Times New Roman"/>
          <w:sz w:val="24"/>
          <w:szCs w:val="24"/>
          <w:lang w:val="ru-RU"/>
        </w:rPr>
        <w:t>/JP/</w:t>
      </w:r>
      <w:proofErr w:type="spellStart"/>
      <w:r w:rsidRPr="003D7317">
        <w:rPr>
          <w:rFonts w:ascii="Times New Roman" w:hAnsi="Times New Roman" w:cs="Times New Roman"/>
          <w:sz w:val="24"/>
          <w:szCs w:val="24"/>
          <w:lang w:val="ru-RU"/>
        </w:rPr>
        <w:t>ks</w:t>
      </w:r>
      <w:proofErr w:type="spellEnd"/>
      <w:r w:rsidRPr="003D7317">
        <w:rPr>
          <w:rFonts w:ascii="Times New Roman" w:hAnsi="Times New Roman" w:cs="Times New Roman"/>
          <w:sz w:val="24"/>
          <w:szCs w:val="24"/>
          <w:lang w:val="ru-RU"/>
        </w:rPr>
        <w:t xml:space="preserve"> </w:t>
      </w:r>
      <w:proofErr w:type="spellStart"/>
      <w:r w:rsidRPr="003D7317">
        <w:rPr>
          <w:rFonts w:ascii="Times New Roman" w:hAnsi="Times New Roman" w:cs="Times New Roman"/>
          <w:sz w:val="24"/>
          <w:szCs w:val="24"/>
          <w:lang w:val="ru-RU"/>
        </w:rPr>
        <w:t>of</w:t>
      </w:r>
      <w:proofErr w:type="spellEnd"/>
      <w:r w:rsidRPr="003D7317">
        <w:rPr>
          <w:rFonts w:ascii="Times New Roman" w:hAnsi="Times New Roman" w:cs="Times New Roman"/>
          <w:sz w:val="24"/>
          <w:szCs w:val="24"/>
          <w:lang w:val="ru-RU"/>
        </w:rPr>
        <w:t xml:space="preserve"> 10.05.2019 </w:t>
      </w:r>
      <w:proofErr w:type="spellStart"/>
      <w:r w:rsidRPr="003D7317">
        <w:rPr>
          <w:rFonts w:ascii="Times New Roman" w:hAnsi="Times New Roman" w:cs="Times New Roman"/>
          <w:sz w:val="24"/>
          <w:szCs w:val="24"/>
          <w:lang w:val="ru-RU"/>
        </w:rPr>
        <w:t>and</w:t>
      </w:r>
      <w:proofErr w:type="spellEnd"/>
      <w:r w:rsidRPr="003D7317">
        <w:rPr>
          <w:rFonts w:ascii="Times New Roman" w:hAnsi="Times New Roman" w:cs="Times New Roman"/>
          <w:sz w:val="24"/>
          <w:szCs w:val="24"/>
          <w:lang w:val="ru-RU"/>
        </w:rPr>
        <w:t xml:space="preserve"> 29.08.2019</w:t>
      </w:r>
    </w:p>
    <w:p w14:paraId="35A051CE" w14:textId="6BE36F8F" w:rsidR="00E54C15" w:rsidRPr="003D7317" w:rsidRDefault="00E54C15"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Выражена обеспокоенность правительственными правилами № 716 от 21.11.2018, резко ограничившими использование родного языка в дошкольных учреждениях нацменьшинств. </w:t>
      </w:r>
    </w:p>
    <w:p w14:paraId="41629DF5" w14:textId="77777777" w:rsidR="00D62EBF" w:rsidRPr="003D7317" w:rsidRDefault="00D62EBF" w:rsidP="001E2FA8">
      <w:pPr>
        <w:spacing w:after="0" w:line="240" w:lineRule="auto"/>
        <w:jc w:val="both"/>
        <w:rPr>
          <w:rFonts w:ascii="Times New Roman" w:hAnsi="Times New Roman" w:cs="Times New Roman"/>
          <w:sz w:val="24"/>
          <w:szCs w:val="24"/>
          <w:lang w:val="ru-RU"/>
        </w:rPr>
      </w:pPr>
    </w:p>
    <w:p w14:paraId="510B1203" w14:textId="7F7EDFF4" w:rsidR="0046391E" w:rsidRPr="003D7317" w:rsidRDefault="00482AAB"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(2) </w:t>
      </w:r>
      <w:r w:rsidR="0046391E" w:rsidRPr="003D7317">
        <w:rPr>
          <w:rFonts w:ascii="Times New Roman" w:hAnsi="Times New Roman" w:cs="Times New Roman"/>
          <w:sz w:val="24"/>
          <w:szCs w:val="24"/>
          <w:lang w:val="ru-RU"/>
        </w:rPr>
        <w:t>Комитет по ликвидации дискриминации в отношении женщин</w:t>
      </w:r>
    </w:p>
    <w:p w14:paraId="4A5A438D" w14:textId="43EC0866" w:rsidR="00482AAB" w:rsidRPr="000B2542" w:rsidRDefault="001E2FA8" w:rsidP="001E2FA8">
      <w:pPr>
        <w:spacing w:after="0" w:line="240" w:lineRule="auto"/>
        <w:jc w:val="both"/>
        <w:rPr>
          <w:rFonts w:ascii="Times New Roman" w:hAnsi="Times New Roman" w:cs="Times New Roman"/>
          <w:sz w:val="24"/>
          <w:szCs w:val="24"/>
          <w:lang w:val="en-US"/>
        </w:rPr>
      </w:pPr>
      <w:r w:rsidRPr="000B2542">
        <w:rPr>
          <w:rFonts w:ascii="Times New Roman" w:hAnsi="Times New Roman" w:cs="Times New Roman"/>
          <w:sz w:val="24"/>
          <w:szCs w:val="24"/>
          <w:lang w:val="en-US"/>
        </w:rPr>
        <w:t xml:space="preserve">CEDAW/C/LVA/CO/4-7, 10.03.2020, §§33d, 34f; </w:t>
      </w:r>
    </w:p>
    <w:p w14:paraId="20B0B073" w14:textId="3ACD9D1F" w:rsidR="00D62EBF" w:rsidRPr="003D7317" w:rsidRDefault="00D62EBF"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обеспечить, чтобы поправки к Закону об образовании не создавали необоснованных ограничений для доступа девочек и мальчиков к образованию на языках меньшинств.</w:t>
      </w:r>
    </w:p>
    <w:p w14:paraId="1521736A" w14:textId="77777777" w:rsidR="00D62EBF" w:rsidRPr="003D7317" w:rsidRDefault="00D62EBF" w:rsidP="001E2FA8">
      <w:pPr>
        <w:spacing w:after="0" w:line="240" w:lineRule="auto"/>
        <w:jc w:val="both"/>
        <w:rPr>
          <w:rFonts w:ascii="Times New Roman" w:hAnsi="Times New Roman" w:cs="Times New Roman"/>
          <w:sz w:val="24"/>
          <w:szCs w:val="24"/>
          <w:lang w:val="ru-RU"/>
        </w:rPr>
      </w:pPr>
    </w:p>
    <w:p w14:paraId="59A9ABDB" w14:textId="602EDC3C" w:rsidR="0046391E" w:rsidRPr="003D7317" w:rsidRDefault="00482AAB"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(3) </w:t>
      </w:r>
      <w:r w:rsidR="0046391E" w:rsidRPr="003D7317">
        <w:rPr>
          <w:rFonts w:ascii="Times New Roman" w:hAnsi="Times New Roman" w:cs="Times New Roman"/>
          <w:sz w:val="24"/>
          <w:szCs w:val="24"/>
          <w:lang w:val="ru-RU"/>
        </w:rPr>
        <w:t>Комитет по экономическим, социальным и культурным правам</w:t>
      </w:r>
    </w:p>
    <w:p w14:paraId="65261A35" w14:textId="4C5E532C" w:rsidR="00482AAB" w:rsidRPr="003D7317" w:rsidRDefault="001E2FA8"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E/C.12/LVA/CO/2, 30.03.2021, §§22b, 23c, 48,49; </w:t>
      </w:r>
    </w:p>
    <w:p w14:paraId="7BD4D898" w14:textId="26A7F250" w:rsidR="005A52CA" w:rsidRPr="003D7317" w:rsidRDefault="00837E43"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Рекомендуется принять меры для обеспечения того, чтобы языковые законы и политика не приводили к прямой или косвенной дискриминации лиц, принадлежащих к группам меньшинств, при получении доступа к занятости и ликвидировать наблюдаемое н</w:t>
      </w:r>
      <w:r w:rsidR="005A52CA" w:rsidRPr="003D7317">
        <w:rPr>
          <w:rFonts w:ascii="Times New Roman" w:hAnsi="Times New Roman" w:cs="Times New Roman"/>
          <w:sz w:val="24"/>
          <w:szCs w:val="24"/>
          <w:lang w:val="ru-RU"/>
        </w:rPr>
        <w:t>епропорционально большое представительство меньшинств среди безработных</w:t>
      </w:r>
      <w:r w:rsidRPr="003D7317">
        <w:rPr>
          <w:rFonts w:ascii="Times New Roman" w:hAnsi="Times New Roman" w:cs="Times New Roman"/>
          <w:sz w:val="24"/>
          <w:szCs w:val="24"/>
          <w:lang w:val="ru-RU"/>
        </w:rPr>
        <w:t>.</w:t>
      </w:r>
    </w:p>
    <w:p w14:paraId="489E4DA0" w14:textId="32DC352D" w:rsidR="005A52CA" w:rsidRPr="003D7317" w:rsidRDefault="00837E43"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Комитет рекомендует государству-участнику принять меры для обеспечения того, чтобы его языковая политика и языковое законодательство не приводили к прямой или косвенной дискриминации лиц, принадлежащих к группам меньшинств, в отношении осуществления ими экономических, социальных и культурных прав и не препятствовали возможности этих лиц найти работу в государственном и частном секторах. Он также рекомендует государству-участнику рассмотреть возможность пересмотра своей языковой политики и языкового законодательства в области образования с целью поощрения преподавания языков меньшинств и обучения на языках меньшинств и обеспечения того, чтобы такая политика и законы не оказывали негативного воздействия на успеваемость детей, принадлежащих к группам меньшинств</w:t>
      </w:r>
    </w:p>
    <w:p w14:paraId="43A6614F" w14:textId="77777777" w:rsidR="005A52CA" w:rsidRPr="003D7317" w:rsidRDefault="005A52CA" w:rsidP="001E2FA8">
      <w:pPr>
        <w:spacing w:after="0" w:line="240" w:lineRule="auto"/>
        <w:jc w:val="both"/>
        <w:rPr>
          <w:rFonts w:ascii="Times New Roman" w:hAnsi="Times New Roman" w:cs="Times New Roman"/>
          <w:sz w:val="24"/>
          <w:szCs w:val="24"/>
          <w:lang w:val="ru-RU"/>
        </w:rPr>
      </w:pPr>
    </w:p>
    <w:p w14:paraId="72CD4385" w14:textId="16E4004B" w:rsidR="0046391E" w:rsidRPr="003D7317" w:rsidRDefault="00482AAB"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(4) </w:t>
      </w:r>
      <w:r w:rsidR="0046391E" w:rsidRPr="003D7317">
        <w:rPr>
          <w:rFonts w:ascii="Times New Roman" w:hAnsi="Times New Roman" w:cs="Times New Roman"/>
          <w:sz w:val="24"/>
          <w:szCs w:val="24"/>
          <w:lang w:val="ru-RU"/>
        </w:rPr>
        <w:t>Комитет по правам человека</w:t>
      </w:r>
    </w:p>
    <w:p w14:paraId="5C468754" w14:textId="67FC3690" w:rsidR="001E2FA8" w:rsidRPr="003D7317" w:rsidRDefault="00721583"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w:t>
      </w:r>
      <w:r>
        <w:rPr>
          <w:rFonts w:ascii="Times New Roman" w:hAnsi="Times New Roman" w:cs="Times New Roman"/>
          <w:sz w:val="24"/>
          <w:szCs w:val="24"/>
          <w:lang w:val="ru-RU"/>
        </w:rPr>
        <w:t>4</w:t>
      </w:r>
      <w:r w:rsidRPr="003D7317">
        <w:rPr>
          <w:rFonts w:ascii="Times New Roman" w:hAnsi="Times New Roman" w:cs="Times New Roman"/>
          <w:sz w:val="24"/>
          <w:szCs w:val="24"/>
          <w:lang w:val="ru-RU"/>
        </w:rPr>
        <w:t xml:space="preserve">.1) Заключительные замечания: </w:t>
      </w:r>
      <w:r w:rsidR="001E2FA8" w:rsidRPr="003D7317">
        <w:rPr>
          <w:rFonts w:ascii="Times New Roman" w:hAnsi="Times New Roman" w:cs="Times New Roman"/>
          <w:sz w:val="24"/>
          <w:szCs w:val="24"/>
          <w:lang w:val="ru-RU"/>
        </w:rPr>
        <w:t>CCPR/C/LVA/CO/4,18.07.2025, §§35,36, 43.44,47,48</w:t>
      </w:r>
    </w:p>
    <w:p w14:paraId="62D505A1" w14:textId="68E42DC7" w:rsidR="00837E43" w:rsidRPr="003D7317" w:rsidRDefault="00837E43"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Основные выводы по ситуации с национальными меньшинствами</w:t>
      </w:r>
    </w:p>
    <w:p w14:paraId="09C04A7B" w14:textId="77777777" w:rsidR="00837E43" w:rsidRPr="003D7317" w:rsidRDefault="00837E43" w:rsidP="00CF27F6">
      <w:pPr>
        <w:spacing w:after="0" w:line="240" w:lineRule="auto"/>
        <w:jc w:val="both"/>
        <w:rPr>
          <w:rFonts w:ascii="Times New Roman" w:hAnsi="Times New Roman" w:cs="Times New Roman"/>
          <w:sz w:val="24"/>
          <w:szCs w:val="24"/>
          <w:lang w:val="ru-RU"/>
        </w:rPr>
      </w:pPr>
      <w:bookmarkStart w:id="0" w:name="_Hlk206952599"/>
      <w:r w:rsidRPr="003D7317">
        <w:rPr>
          <w:rFonts w:ascii="Times New Roman" w:hAnsi="Times New Roman" w:cs="Times New Roman"/>
          <w:sz w:val="24"/>
          <w:szCs w:val="24"/>
          <w:lang w:val="ru-RU"/>
        </w:rPr>
        <w:t>1) Необходимость сокращения массового безгражданства, в том числе изменения законодательной базы;</w:t>
      </w:r>
    </w:p>
    <w:p w14:paraId="30F61445" w14:textId="77777777" w:rsidR="00837E43" w:rsidRPr="003D7317" w:rsidRDefault="00837E43" w:rsidP="00CF27F6">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lastRenderedPageBreak/>
        <w:t>2) обеспечение пропорциональности при предъявлении языковых требований к гражданам России;</w:t>
      </w:r>
    </w:p>
    <w:p w14:paraId="6B746EC2" w14:textId="451DDD77" w:rsidR="00837E43" w:rsidRPr="003D7317" w:rsidRDefault="00837E43" w:rsidP="00CF27F6">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3) пересмотр </w:t>
      </w:r>
      <w:r w:rsidR="00CA5B67">
        <w:rPr>
          <w:rFonts w:ascii="Times New Roman" w:hAnsi="Times New Roman" w:cs="Times New Roman"/>
          <w:sz w:val="24"/>
          <w:szCs w:val="24"/>
          <w:lang w:val="ru-RU"/>
        </w:rPr>
        <w:t>закона об электронных СМИ и концепции национальной безопасности</w:t>
      </w:r>
      <w:r w:rsidRPr="003D7317">
        <w:rPr>
          <w:rFonts w:ascii="Times New Roman" w:hAnsi="Times New Roman" w:cs="Times New Roman"/>
          <w:sz w:val="24"/>
          <w:szCs w:val="24"/>
          <w:lang w:val="ru-RU"/>
        </w:rPr>
        <w:t>, ограничивающих использование языков меньшинств в государственных и общественных СМИ;</w:t>
      </w:r>
    </w:p>
    <w:p w14:paraId="1D1DB400" w14:textId="23D0286E" w:rsidR="00837E43" w:rsidRPr="003D7317" w:rsidRDefault="00CA5B67" w:rsidP="00CF27F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4</w:t>
      </w:r>
      <w:r w:rsidR="00837E43" w:rsidRPr="003D7317">
        <w:rPr>
          <w:rFonts w:ascii="Times New Roman" w:hAnsi="Times New Roman" w:cs="Times New Roman"/>
          <w:sz w:val="24"/>
          <w:szCs w:val="24"/>
          <w:lang w:val="ru-RU"/>
        </w:rPr>
        <w:t>) перевод в государственных школах обучения нацменьшинств на латышский язык может привести к их косвенной дискриминации:</w:t>
      </w:r>
    </w:p>
    <w:p w14:paraId="178F1395" w14:textId="36A5FEC3" w:rsidR="00837E43" w:rsidRDefault="00CA5B67" w:rsidP="00CF27F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5</w:t>
      </w:r>
      <w:r w:rsidR="00837E43" w:rsidRPr="003D7317">
        <w:rPr>
          <w:rFonts w:ascii="Times New Roman" w:hAnsi="Times New Roman" w:cs="Times New Roman"/>
          <w:sz w:val="24"/>
          <w:szCs w:val="24"/>
          <w:lang w:val="ru-RU"/>
        </w:rPr>
        <w:t>) зап</w:t>
      </w:r>
      <w:r w:rsidR="00CF27F6">
        <w:rPr>
          <w:rFonts w:ascii="Times New Roman" w:hAnsi="Times New Roman" w:cs="Times New Roman"/>
          <w:sz w:val="24"/>
          <w:szCs w:val="24"/>
          <w:lang w:val="ru-RU"/>
        </w:rPr>
        <w:t>ре</w:t>
      </w:r>
      <w:r w:rsidR="00837E43" w:rsidRPr="003D7317">
        <w:rPr>
          <w:rFonts w:ascii="Times New Roman" w:hAnsi="Times New Roman" w:cs="Times New Roman"/>
          <w:sz w:val="24"/>
          <w:szCs w:val="24"/>
          <w:lang w:val="ru-RU"/>
        </w:rPr>
        <w:t>т предвыборной агитации на языках меньшинств ограничивает их участие в полной мере в избирательном процессе.</w:t>
      </w:r>
    </w:p>
    <w:p w14:paraId="37AA305F" w14:textId="77777777" w:rsidR="00721583" w:rsidRDefault="00721583" w:rsidP="00CF27F6">
      <w:pPr>
        <w:spacing w:after="0" w:line="240" w:lineRule="auto"/>
        <w:jc w:val="both"/>
        <w:rPr>
          <w:rFonts w:ascii="Times New Roman" w:hAnsi="Times New Roman" w:cs="Times New Roman"/>
          <w:sz w:val="24"/>
          <w:szCs w:val="24"/>
          <w:lang w:val="ru-RU"/>
        </w:rPr>
      </w:pPr>
    </w:p>
    <w:p w14:paraId="457D02A3" w14:textId="4180036A" w:rsidR="00721583" w:rsidRDefault="00721583" w:rsidP="00CF27F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(4.2). Индивидуальные сообщения.</w:t>
      </w:r>
    </w:p>
    <w:p w14:paraId="521C9266" w14:textId="77777777" w:rsidR="00721583" w:rsidRPr="006747D6" w:rsidRDefault="00721583" w:rsidP="00721583">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Тотальный с</w:t>
      </w:r>
      <w:r w:rsidRPr="006747D6">
        <w:rPr>
          <w:rFonts w:ascii="Times New Roman" w:hAnsi="Times New Roman" w:cs="Times New Roman"/>
          <w:sz w:val="24"/>
          <w:szCs w:val="24"/>
          <w:lang w:val="ru-RU"/>
        </w:rPr>
        <w:t xml:space="preserve">нос памятников </w:t>
      </w:r>
      <w:r>
        <w:rPr>
          <w:rFonts w:ascii="Times New Roman" w:hAnsi="Times New Roman" w:cs="Times New Roman"/>
          <w:sz w:val="24"/>
          <w:szCs w:val="24"/>
          <w:lang w:val="ru-RU"/>
        </w:rPr>
        <w:t xml:space="preserve">воинам – антифашистам </w:t>
      </w:r>
      <w:r w:rsidRPr="006747D6">
        <w:rPr>
          <w:rFonts w:ascii="Times New Roman" w:hAnsi="Times New Roman" w:cs="Times New Roman"/>
          <w:sz w:val="24"/>
          <w:szCs w:val="24"/>
          <w:lang w:val="ru-RU"/>
        </w:rPr>
        <w:t>был осуществлен на основании муниципальных решений, принятых в соответствии со специальным законом от 16.06.2022 г. и в соответствии с минимальным списком из 69 памятников утвержденным правительством 14.07.2022 г., которые муниципалитеты были обязаны снести до 15.11.2022 г.</w:t>
      </w:r>
    </w:p>
    <w:p w14:paraId="2D292ED8" w14:textId="6C7B7CA6" w:rsidR="00721583" w:rsidRPr="006747D6" w:rsidRDefault="00721583" w:rsidP="00721583">
      <w:pPr>
        <w:spacing w:after="0" w:line="240" w:lineRule="auto"/>
        <w:jc w:val="both"/>
        <w:rPr>
          <w:rFonts w:ascii="Times New Roman" w:hAnsi="Times New Roman" w:cs="Times New Roman"/>
          <w:sz w:val="24"/>
          <w:szCs w:val="24"/>
          <w:lang w:val="ru-RU"/>
        </w:rPr>
      </w:pPr>
      <w:r w:rsidRPr="006747D6">
        <w:rPr>
          <w:rFonts w:ascii="Times New Roman" w:hAnsi="Times New Roman" w:cs="Times New Roman"/>
          <w:sz w:val="24"/>
          <w:szCs w:val="24"/>
          <w:lang w:val="ru-RU"/>
        </w:rPr>
        <w:t>В комитет было подано пять индивидуальны</w:t>
      </w:r>
      <w:r>
        <w:rPr>
          <w:rFonts w:ascii="Times New Roman" w:hAnsi="Times New Roman" w:cs="Times New Roman"/>
          <w:sz w:val="24"/>
          <w:szCs w:val="24"/>
          <w:lang w:val="ru-RU"/>
        </w:rPr>
        <w:t>х</w:t>
      </w:r>
      <w:r w:rsidRPr="006747D6">
        <w:rPr>
          <w:rFonts w:ascii="Times New Roman" w:hAnsi="Times New Roman" w:cs="Times New Roman"/>
          <w:sz w:val="24"/>
          <w:szCs w:val="24"/>
          <w:lang w:val="ru-RU"/>
        </w:rPr>
        <w:t xml:space="preserve"> сообщени</w:t>
      </w:r>
      <w:r>
        <w:rPr>
          <w:rFonts w:ascii="Times New Roman" w:hAnsi="Times New Roman" w:cs="Times New Roman"/>
          <w:sz w:val="24"/>
          <w:szCs w:val="24"/>
          <w:lang w:val="ru-RU"/>
        </w:rPr>
        <w:t>й</w:t>
      </w:r>
      <w:r w:rsidRPr="006747D6">
        <w:rPr>
          <w:rFonts w:ascii="Times New Roman" w:hAnsi="Times New Roman" w:cs="Times New Roman"/>
          <w:sz w:val="24"/>
          <w:szCs w:val="24"/>
          <w:lang w:val="ru-RU"/>
        </w:rPr>
        <w:t xml:space="preserve"> о демонтаже 10 памятников в четырех крупнейших городах Латвии, которые в настоящее время находятся на заключительной стадии рассмотрения: Рига (№ 4203/2022, 4226/2022), Даугавпилс (№ 4234/2022), Лиепая (№ 4235/2022) и Резекне (№ 4236/2022). Все </w:t>
      </w:r>
      <w:r>
        <w:rPr>
          <w:rFonts w:ascii="Times New Roman" w:hAnsi="Times New Roman" w:cs="Times New Roman"/>
          <w:sz w:val="24"/>
          <w:szCs w:val="24"/>
          <w:lang w:val="ru-RU"/>
        </w:rPr>
        <w:t>сообщения</w:t>
      </w:r>
      <w:r w:rsidRPr="006747D6">
        <w:rPr>
          <w:rFonts w:ascii="Times New Roman" w:hAnsi="Times New Roman" w:cs="Times New Roman"/>
          <w:sz w:val="24"/>
          <w:szCs w:val="24"/>
          <w:lang w:val="ru-RU"/>
        </w:rPr>
        <w:t xml:space="preserve"> привели в 2022 году к принятию </w:t>
      </w:r>
      <w:r>
        <w:rPr>
          <w:rFonts w:ascii="Times New Roman" w:hAnsi="Times New Roman" w:cs="Times New Roman"/>
          <w:sz w:val="24"/>
          <w:szCs w:val="24"/>
          <w:lang w:val="ru-RU"/>
        </w:rPr>
        <w:t xml:space="preserve">Комитетом </w:t>
      </w:r>
      <w:r w:rsidRPr="006747D6">
        <w:rPr>
          <w:rFonts w:ascii="Times New Roman" w:hAnsi="Times New Roman" w:cs="Times New Roman"/>
          <w:sz w:val="24"/>
          <w:szCs w:val="24"/>
          <w:lang w:val="ru-RU"/>
        </w:rPr>
        <w:t xml:space="preserve">решений о временных </w:t>
      </w:r>
      <w:r>
        <w:rPr>
          <w:rFonts w:ascii="Times New Roman" w:hAnsi="Times New Roman" w:cs="Times New Roman"/>
          <w:sz w:val="24"/>
          <w:szCs w:val="24"/>
          <w:lang w:val="ru-RU"/>
        </w:rPr>
        <w:t xml:space="preserve">обеспечительных </w:t>
      </w:r>
      <w:r w:rsidRPr="006747D6">
        <w:rPr>
          <w:rFonts w:ascii="Times New Roman" w:hAnsi="Times New Roman" w:cs="Times New Roman"/>
          <w:sz w:val="24"/>
          <w:szCs w:val="24"/>
          <w:lang w:val="ru-RU"/>
        </w:rPr>
        <w:t>мер</w:t>
      </w:r>
      <w:r>
        <w:rPr>
          <w:rFonts w:ascii="Times New Roman" w:hAnsi="Times New Roman" w:cs="Times New Roman"/>
          <w:sz w:val="24"/>
          <w:szCs w:val="24"/>
          <w:lang w:val="ru-RU"/>
        </w:rPr>
        <w:t>ах (приостановление сноса объекта до окончания рассмотрения сообщения в Комитете)</w:t>
      </w:r>
      <w:r w:rsidRPr="006747D6">
        <w:rPr>
          <w:rFonts w:ascii="Times New Roman" w:hAnsi="Times New Roman" w:cs="Times New Roman"/>
          <w:sz w:val="24"/>
          <w:szCs w:val="24"/>
          <w:lang w:val="ru-RU"/>
        </w:rPr>
        <w:t xml:space="preserve">, которые Латвия отказалась выполнить. В большинстве случае решения о принятии временны мер были доведены до правительства Латвии </w:t>
      </w:r>
      <w:r>
        <w:rPr>
          <w:rFonts w:ascii="Times New Roman" w:hAnsi="Times New Roman" w:cs="Times New Roman"/>
          <w:sz w:val="24"/>
          <w:szCs w:val="24"/>
          <w:lang w:val="ru-RU"/>
        </w:rPr>
        <w:t>на</w:t>
      </w:r>
      <w:r w:rsidRPr="006747D6">
        <w:rPr>
          <w:rFonts w:ascii="Times New Roman" w:hAnsi="Times New Roman" w:cs="Times New Roman"/>
          <w:sz w:val="24"/>
          <w:szCs w:val="24"/>
          <w:lang w:val="ru-RU"/>
        </w:rPr>
        <w:t xml:space="preserve"> момент, когда </w:t>
      </w:r>
      <w:r>
        <w:rPr>
          <w:rFonts w:ascii="Times New Roman" w:hAnsi="Times New Roman" w:cs="Times New Roman"/>
          <w:sz w:val="24"/>
          <w:szCs w:val="24"/>
          <w:lang w:val="ru-RU"/>
        </w:rPr>
        <w:t>памятники еще не были снесены.</w:t>
      </w:r>
      <w:r w:rsidRPr="006747D6">
        <w:rPr>
          <w:rFonts w:ascii="Times New Roman" w:hAnsi="Times New Roman" w:cs="Times New Roman"/>
          <w:sz w:val="24"/>
          <w:szCs w:val="24"/>
          <w:lang w:val="ru-RU"/>
        </w:rPr>
        <w:t xml:space="preserve"> </w:t>
      </w:r>
    </w:p>
    <w:bookmarkEnd w:id="0"/>
    <w:p w14:paraId="69C95378" w14:textId="77777777" w:rsidR="0046391E" w:rsidRPr="003D7317" w:rsidRDefault="0046391E" w:rsidP="001E2FA8">
      <w:pPr>
        <w:spacing w:after="0" w:line="240" w:lineRule="auto"/>
        <w:jc w:val="both"/>
        <w:rPr>
          <w:rFonts w:ascii="Times New Roman" w:hAnsi="Times New Roman" w:cs="Times New Roman"/>
          <w:sz w:val="24"/>
          <w:szCs w:val="24"/>
          <w:lang w:val="ru-RU"/>
        </w:rPr>
      </w:pPr>
    </w:p>
    <w:p w14:paraId="6ED2E5FA" w14:textId="507CCB4E" w:rsidR="00482AAB" w:rsidRPr="003D7317" w:rsidRDefault="00482AAB"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[2]. Письма специальных докладчиков ООН руководству Латвии</w:t>
      </w:r>
      <w:r w:rsidR="00100018" w:rsidRPr="003D7317">
        <w:rPr>
          <w:rFonts w:ascii="Times New Roman" w:hAnsi="Times New Roman" w:cs="Times New Roman"/>
          <w:sz w:val="24"/>
          <w:szCs w:val="24"/>
          <w:lang w:val="ru-RU"/>
        </w:rPr>
        <w:t xml:space="preserve"> (под каждым письмом стоят подписи трех докладчиков из упомянутых ниже четырех)</w:t>
      </w:r>
    </w:p>
    <w:p w14:paraId="451FDB70" w14:textId="566859B7" w:rsidR="00043AF9" w:rsidRPr="003D7317" w:rsidRDefault="00043AF9"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Специальные докладчики ООН</w:t>
      </w:r>
      <w:r w:rsidR="00372696" w:rsidRPr="003D7317">
        <w:rPr>
          <w:rFonts w:ascii="Times New Roman" w:hAnsi="Times New Roman" w:cs="Times New Roman"/>
          <w:sz w:val="24"/>
          <w:szCs w:val="24"/>
          <w:lang w:val="ru-RU"/>
        </w:rPr>
        <w:t xml:space="preserve"> по вопросу:</w:t>
      </w:r>
    </w:p>
    <w:p w14:paraId="3CA4803F" w14:textId="388CF6D3" w:rsidR="00372696" w:rsidRPr="003D7317" w:rsidRDefault="00372696"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о праве на образование</w:t>
      </w:r>
    </w:p>
    <w:p w14:paraId="417EF6F4" w14:textId="10BAA233" w:rsidR="00043AF9" w:rsidRPr="003D7317" w:rsidRDefault="00043AF9"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 </w:t>
      </w:r>
      <w:r w:rsidR="00372696" w:rsidRPr="003D7317">
        <w:rPr>
          <w:rFonts w:ascii="Times New Roman" w:hAnsi="Times New Roman" w:cs="Times New Roman"/>
          <w:sz w:val="24"/>
          <w:szCs w:val="24"/>
          <w:lang w:val="ru-RU"/>
        </w:rPr>
        <w:t>о поощрении и защите права на свободу мнений и их свободное выражение</w:t>
      </w:r>
    </w:p>
    <w:p w14:paraId="40C0E0BE" w14:textId="0ECF3E68" w:rsidR="00372696" w:rsidRPr="003D7317" w:rsidRDefault="00372696"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 </w:t>
      </w:r>
      <w:r w:rsidR="00CF27F6">
        <w:rPr>
          <w:rFonts w:ascii="Times New Roman" w:hAnsi="Times New Roman" w:cs="Times New Roman"/>
          <w:sz w:val="24"/>
          <w:szCs w:val="24"/>
          <w:lang w:val="ru-RU"/>
        </w:rPr>
        <w:t xml:space="preserve">прав </w:t>
      </w:r>
      <w:r w:rsidRPr="003D7317">
        <w:rPr>
          <w:rFonts w:ascii="Times New Roman" w:hAnsi="Times New Roman" w:cs="Times New Roman"/>
          <w:sz w:val="24"/>
          <w:szCs w:val="24"/>
          <w:lang w:val="ru-RU"/>
        </w:rPr>
        <w:t>меньшинств</w:t>
      </w:r>
    </w:p>
    <w:p w14:paraId="77AE1FA5" w14:textId="447E7ED9" w:rsidR="00372696" w:rsidRPr="003D7317" w:rsidRDefault="00100018"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культурных прав</w:t>
      </w:r>
    </w:p>
    <w:p w14:paraId="6729F40A" w14:textId="2BFB36B9" w:rsidR="00482AAB" w:rsidRPr="003D7317" w:rsidRDefault="00482AAB"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(5)</w:t>
      </w:r>
      <w:r w:rsidR="001E2FA8" w:rsidRPr="003D7317">
        <w:rPr>
          <w:rFonts w:ascii="Times New Roman" w:hAnsi="Times New Roman" w:cs="Times New Roman"/>
          <w:sz w:val="24"/>
          <w:szCs w:val="24"/>
          <w:lang w:val="ru-RU"/>
        </w:rPr>
        <w:t xml:space="preserve"> OL LVA 1/2018, 26.01.2018; </w:t>
      </w:r>
      <w:r w:rsidR="00372696" w:rsidRPr="003D7317">
        <w:rPr>
          <w:rFonts w:ascii="Times New Roman" w:hAnsi="Times New Roman" w:cs="Times New Roman"/>
          <w:sz w:val="24"/>
          <w:szCs w:val="24"/>
          <w:lang w:val="ru-RU"/>
        </w:rPr>
        <w:t>о недопустимости ограничения школьного образования на родном языке</w:t>
      </w:r>
    </w:p>
    <w:p w14:paraId="0891813C" w14:textId="18A6E604" w:rsidR="00100018" w:rsidRPr="003D7317" w:rsidRDefault="00482AAB" w:rsidP="0010001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(6) </w:t>
      </w:r>
      <w:r w:rsidR="001E2FA8" w:rsidRPr="003D7317">
        <w:rPr>
          <w:rFonts w:ascii="Times New Roman" w:hAnsi="Times New Roman" w:cs="Times New Roman"/>
          <w:sz w:val="24"/>
          <w:szCs w:val="24"/>
          <w:lang w:val="ru-RU"/>
        </w:rPr>
        <w:t xml:space="preserve">OL LVA 3/2018, 08.11.2018; </w:t>
      </w:r>
      <w:r w:rsidR="00100018" w:rsidRPr="003D7317">
        <w:rPr>
          <w:rFonts w:ascii="Times New Roman" w:hAnsi="Times New Roman" w:cs="Times New Roman"/>
          <w:sz w:val="24"/>
          <w:szCs w:val="24"/>
          <w:lang w:val="ru-RU"/>
        </w:rPr>
        <w:t>о недопустимости запрета образования на родном языке в частных вузах</w:t>
      </w:r>
    </w:p>
    <w:p w14:paraId="35F2763B" w14:textId="22C30AF3" w:rsidR="00482AAB" w:rsidRPr="003D7317" w:rsidRDefault="00482AAB"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(7) </w:t>
      </w:r>
      <w:r w:rsidR="001E2FA8" w:rsidRPr="003D7317">
        <w:rPr>
          <w:rFonts w:ascii="Times New Roman" w:hAnsi="Times New Roman" w:cs="Times New Roman"/>
          <w:sz w:val="24"/>
          <w:szCs w:val="24"/>
          <w:lang w:val="ru-RU"/>
        </w:rPr>
        <w:t xml:space="preserve">OL LVA 1/2019, 24.09.2019; </w:t>
      </w:r>
      <w:r w:rsidR="00100018" w:rsidRPr="003D7317">
        <w:rPr>
          <w:rFonts w:ascii="Times New Roman" w:hAnsi="Times New Roman" w:cs="Times New Roman"/>
          <w:sz w:val="24"/>
          <w:szCs w:val="24"/>
          <w:lang w:val="ru-RU"/>
        </w:rPr>
        <w:t>о недопустимости ограничения дошкольного образования на родном языке</w:t>
      </w:r>
    </w:p>
    <w:p w14:paraId="2A52FCF3" w14:textId="67030A73" w:rsidR="0046391E" w:rsidRPr="003D7317" w:rsidRDefault="00482AAB"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(8) </w:t>
      </w:r>
      <w:r w:rsidR="001E2FA8" w:rsidRPr="003D7317">
        <w:rPr>
          <w:rFonts w:ascii="Times New Roman" w:hAnsi="Times New Roman" w:cs="Times New Roman"/>
          <w:sz w:val="24"/>
          <w:szCs w:val="24"/>
          <w:lang w:val="ru-RU"/>
        </w:rPr>
        <w:t>OL LVA 1/2022, 28.09.2022</w:t>
      </w:r>
      <w:r w:rsidR="00100018" w:rsidRPr="003D7317">
        <w:rPr>
          <w:rFonts w:ascii="Times New Roman" w:hAnsi="Times New Roman" w:cs="Times New Roman"/>
          <w:sz w:val="24"/>
          <w:szCs w:val="24"/>
          <w:lang w:val="ru-RU"/>
        </w:rPr>
        <w:t xml:space="preserve"> о недопустимости ликвидации школьного и дошкольного образования на родном языке.</w:t>
      </w:r>
    </w:p>
    <w:p w14:paraId="2FFE33BC" w14:textId="77777777" w:rsidR="00100018" w:rsidRPr="003D7317" w:rsidRDefault="00100018" w:rsidP="001E2FA8">
      <w:pPr>
        <w:spacing w:after="0" w:line="240" w:lineRule="auto"/>
        <w:jc w:val="both"/>
        <w:rPr>
          <w:rFonts w:ascii="Times New Roman" w:hAnsi="Times New Roman" w:cs="Times New Roman"/>
          <w:sz w:val="24"/>
          <w:szCs w:val="24"/>
          <w:lang w:val="ru-RU"/>
        </w:rPr>
      </w:pPr>
    </w:p>
    <w:p w14:paraId="77F4DB61" w14:textId="7779CCEF" w:rsidR="001E2FA8" w:rsidRPr="003D7317" w:rsidRDefault="001E2FA8"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w:t>
      </w:r>
      <w:r w:rsidR="00482AAB" w:rsidRPr="003D7317">
        <w:rPr>
          <w:rFonts w:ascii="Times New Roman" w:hAnsi="Times New Roman" w:cs="Times New Roman"/>
          <w:sz w:val="24"/>
          <w:szCs w:val="24"/>
          <w:lang w:val="ru-RU"/>
        </w:rPr>
        <w:t>3</w:t>
      </w:r>
      <w:r w:rsidRPr="003D7317">
        <w:rPr>
          <w:rFonts w:ascii="Times New Roman" w:hAnsi="Times New Roman" w:cs="Times New Roman"/>
          <w:sz w:val="24"/>
          <w:szCs w:val="24"/>
          <w:lang w:val="ru-RU"/>
        </w:rPr>
        <w:t xml:space="preserve">] </w:t>
      </w:r>
      <w:r w:rsidR="00482AAB" w:rsidRPr="003D7317">
        <w:rPr>
          <w:rFonts w:ascii="Times New Roman" w:hAnsi="Times New Roman" w:cs="Times New Roman"/>
          <w:sz w:val="24"/>
          <w:szCs w:val="24"/>
          <w:lang w:val="ru-RU"/>
        </w:rPr>
        <w:t xml:space="preserve">(9) </w:t>
      </w:r>
      <w:r w:rsidRPr="003D7317">
        <w:rPr>
          <w:rFonts w:ascii="Times New Roman" w:hAnsi="Times New Roman" w:cs="Times New Roman"/>
          <w:sz w:val="24"/>
          <w:szCs w:val="24"/>
          <w:lang w:val="ru-RU"/>
        </w:rPr>
        <w:t>Письмо Верховного комиссара ОБСЕ по вопросам национальных меньшинств латвийскому парламенту от 20 июня 2022 года</w:t>
      </w:r>
      <w:r w:rsidR="00100018" w:rsidRPr="003D7317">
        <w:rPr>
          <w:rFonts w:ascii="Times New Roman" w:hAnsi="Times New Roman" w:cs="Times New Roman"/>
          <w:sz w:val="24"/>
          <w:szCs w:val="24"/>
          <w:lang w:val="ru-RU"/>
        </w:rPr>
        <w:t xml:space="preserve"> – о противоречии стандартам ОБСЕ законопроекта, предусматривающего полную ликвидацию школьного и дошкольного образования на родном языке</w:t>
      </w:r>
    </w:p>
    <w:p w14:paraId="4E90A897" w14:textId="77777777" w:rsidR="0046391E" w:rsidRPr="003D7317" w:rsidRDefault="0046391E" w:rsidP="001E2FA8">
      <w:pPr>
        <w:spacing w:after="0" w:line="240" w:lineRule="auto"/>
        <w:jc w:val="both"/>
        <w:rPr>
          <w:rFonts w:ascii="Times New Roman" w:hAnsi="Times New Roman" w:cs="Times New Roman"/>
          <w:sz w:val="24"/>
          <w:szCs w:val="24"/>
          <w:lang w:val="ru-RU"/>
        </w:rPr>
      </w:pPr>
    </w:p>
    <w:p w14:paraId="0CD15666" w14:textId="4C16D857" w:rsidR="00482AAB" w:rsidRPr="003D7317" w:rsidRDefault="001E2FA8"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w:t>
      </w:r>
      <w:r w:rsidR="00482AAB" w:rsidRPr="003D7317">
        <w:rPr>
          <w:rFonts w:ascii="Times New Roman" w:hAnsi="Times New Roman" w:cs="Times New Roman"/>
          <w:sz w:val="24"/>
          <w:szCs w:val="24"/>
          <w:lang w:val="ru-RU"/>
        </w:rPr>
        <w:t>4</w:t>
      </w:r>
      <w:r w:rsidRPr="003D7317">
        <w:rPr>
          <w:rFonts w:ascii="Times New Roman" w:hAnsi="Times New Roman" w:cs="Times New Roman"/>
          <w:sz w:val="24"/>
          <w:szCs w:val="24"/>
          <w:lang w:val="ru-RU"/>
        </w:rPr>
        <w:t xml:space="preserve">] </w:t>
      </w:r>
      <w:r w:rsidR="00482AAB" w:rsidRPr="003D7317">
        <w:rPr>
          <w:rFonts w:ascii="Times New Roman" w:hAnsi="Times New Roman" w:cs="Times New Roman"/>
          <w:sz w:val="24"/>
          <w:szCs w:val="24"/>
          <w:lang w:val="ru-RU"/>
        </w:rPr>
        <w:t>Органы Совета Европы</w:t>
      </w:r>
    </w:p>
    <w:p w14:paraId="17DD8853" w14:textId="7BBD0ABA" w:rsidR="0046391E" w:rsidRPr="003D7317" w:rsidRDefault="00482AAB"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(10) </w:t>
      </w:r>
      <w:r w:rsidR="0046391E" w:rsidRPr="003D7317">
        <w:rPr>
          <w:rFonts w:ascii="Times New Roman" w:hAnsi="Times New Roman" w:cs="Times New Roman"/>
          <w:sz w:val="24"/>
          <w:szCs w:val="24"/>
          <w:lang w:val="ru-RU"/>
        </w:rPr>
        <w:t>Европейская комиссия за демократию через право [</w:t>
      </w:r>
      <w:r w:rsidR="001E2FA8" w:rsidRPr="003D7317">
        <w:rPr>
          <w:rFonts w:ascii="Times New Roman" w:hAnsi="Times New Roman" w:cs="Times New Roman"/>
          <w:sz w:val="24"/>
          <w:szCs w:val="24"/>
          <w:lang w:val="ru-RU"/>
        </w:rPr>
        <w:t>Венецианская комиссия</w:t>
      </w:r>
      <w:proofErr w:type="gramStart"/>
      <w:r w:rsidR="0046391E" w:rsidRPr="003D7317">
        <w:rPr>
          <w:rFonts w:ascii="Times New Roman" w:hAnsi="Times New Roman" w:cs="Times New Roman"/>
          <w:sz w:val="24"/>
          <w:szCs w:val="24"/>
          <w:lang w:val="ru-RU"/>
        </w:rPr>
        <w:t>]</w:t>
      </w:r>
      <w:r w:rsidR="001E2FA8" w:rsidRPr="003D7317">
        <w:rPr>
          <w:rFonts w:ascii="Times New Roman" w:hAnsi="Times New Roman" w:cs="Times New Roman"/>
          <w:sz w:val="24"/>
          <w:szCs w:val="24"/>
          <w:lang w:val="ru-RU"/>
        </w:rPr>
        <w:t xml:space="preserve"> </w:t>
      </w:r>
      <w:r w:rsidR="00FF0630" w:rsidRPr="003D7317">
        <w:rPr>
          <w:rFonts w:ascii="Times New Roman" w:hAnsi="Times New Roman" w:cs="Times New Roman"/>
          <w:sz w:val="24"/>
          <w:szCs w:val="24"/>
          <w:lang w:val="ru-RU"/>
        </w:rPr>
        <w:t>.</w:t>
      </w:r>
      <w:proofErr w:type="gramEnd"/>
      <w:r w:rsidR="00FF0630" w:rsidRPr="003D7317">
        <w:rPr>
          <w:rFonts w:ascii="Times New Roman" w:hAnsi="Times New Roman" w:cs="Times New Roman"/>
          <w:sz w:val="24"/>
          <w:szCs w:val="24"/>
          <w:lang w:val="ru-RU"/>
        </w:rPr>
        <w:t xml:space="preserve"> О последних поправках к законодательству об образовании на языках меньшинств.</w:t>
      </w:r>
    </w:p>
    <w:p w14:paraId="17DC4F34" w14:textId="5D657244" w:rsidR="00B140BF" w:rsidRPr="003D7317" w:rsidRDefault="001E2FA8"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(CDL-AD (2020) 012-e, 975/2020, 19.06. 2020, </w:t>
      </w:r>
    </w:p>
    <w:p w14:paraId="07335DAE" w14:textId="303AFB7C" w:rsidR="00837E43" w:rsidRPr="003D7317" w:rsidRDefault="00837E43" w:rsidP="001E2FA8">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Рекомендуется отменить ограничения на использование родного языка в дошкольных учреждениях для нацменьшинств а также в частных школах.</w:t>
      </w:r>
    </w:p>
    <w:p w14:paraId="2E9B7040" w14:textId="77777777" w:rsidR="00837E43" w:rsidRPr="003D7317" w:rsidRDefault="00837E43" w:rsidP="001E2FA8">
      <w:pPr>
        <w:spacing w:after="0" w:line="240" w:lineRule="auto"/>
        <w:jc w:val="both"/>
        <w:rPr>
          <w:rFonts w:ascii="Times New Roman" w:hAnsi="Times New Roman" w:cs="Times New Roman"/>
          <w:sz w:val="24"/>
          <w:szCs w:val="24"/>
          <w:lang w:val="ru-RU"/>
        </w:rPr>
      </w:pPr>
    </w:p>
    <w:p w14:paraId="0AC67B5B" w14:textId="77777777"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(11) Консультативный комитет по Рамочной конвенции о защите национальных меньшинств (3-е и 4-е мнения по Латвии)</w:t>
      </w:r>
    </w:p>
    <w:p w14:paraId="7B770AA0" w14:textId="77777777" w:rsidR="001C3CC9" w:rsidRPr="003D7317" w:rsidRDefault="001C3CC9" w:rsidP="001C3CC9">
      <w:pPr>
        <w:spacing w:after="0" w:line="240" w:lineRule="auto"/>
        <w:jc w:val="both"/>
        <w:rPr>
          <w:rFonts w:ascii="Times New Roman" w:hAnsi="Times New Roman" w:cs="Times New Roman"/>
          <w:sz w:val="24"/>
          <w:szCs w:val="24"/>
          <w:lang w:val="ru-RU"/>
        </w:rPr>
      </w:pPr>
    </w:p>
    <w:p w14:paraId="20DFA1A6" w14:textId="77777777"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(11.1) (ACFC/OP/</w:t>
      </w:r>
      <w:proofErr w:type="gramStart"/>
      <w:r w:rsidRPr="003D7317">
        <w:rPr>
          <w:rFonts w:ascii="Times New Roman" w:hAnsi="Times New Roman" w:cs="Times New Roman"/>
          <w:sz w:val="24"/>
          <w:szCs w:val="24"/>
          <w:lang w:val="ru-RU"/>
        </w:rPr>
        <w:t>III(</w:t>
      </w:r>
      <w:proofErr w:type="gramEnd"/>
      <w:r w:rsidRPr="003D7317">
        <w:rPr>
          <w:rFonts w:ascii="Times New Roman" w:hAnsi="Times New Roman" w:cs="Times New Roman"/>
          <w:sz w:val="24"/>
          <w:szCs w:val="24"/>
          <w:lang w:val="ru-RU"/>
        </w:rPr>
        <w:t>2018)001, 23.02.2018. Мнение утверждено резолюцией Комитета министров Совета Европы CM/</w:t>
      </w:r>
      <w:proofErr w:type="spellStart"/>
      <w:proofErr w:type="gramStart"/>
      <w:r w:rsidRPr="003D7317">
        <w:rPr>
          <w:rFonts w:ascii="Times New Roman" w:hAnsi="Times New Roman" w:cs="Times New Roman"/>
          <w:sz w:val="24"/>
          <w:szCs w:val="24"/>
          <w:lang w:val="ru-RU"/>
        </w:rPr>
        <w:t>ResCMN</w:t>
      </w:r>
      <w:proofErr w:type="spellEnd"/>
      <w:r w:rsidRPr="003D7317">
        <w:rPr>
          <w:rFonts w:ascii="Times New Roman" w:hAnsi="Times New Roman" w:cs="Times New Roman"/>
          <w:sz w:val="24"/>
          <w:szCs w:val="24"/>
          <w:lang w:val="ru-RU"/>
        </w:rPr>
        <w:t>(</w:t>
      </w:r>
      <w:proofErr w:type="gramEnd"/>
      <w:r w:rsidRPr="003D7317">
        <w:rPr>
          <w:rFonts w:ascii="Times New Roman" w:hAnsi="Times New Roman" w:cs="Times New Roman"/>
          <w:sz w:val="24"/>
          <w:szCs w:val="24"/>
          <w:lang w:val="ru-RU"/>
        </w:rPr>
        <w:t>2021)9, 03.03.2021</w:t>
      </w:r>
    </w:p>
    <w:p w14:paraId="52518DBC" w14:textId="77777777" w:rsidR="001C3CC9" w:rsidRPr="003D7317" w:rsidRDefault="001C3CC9" w:rsidP="001C3CC9">
      <w:pPr>
        <w:spacing w:after="0" w:line="240" w:lineRule="auto"/>
        <w:jc w:val="both"/>
        <w:rPr>
          <w:rFonts w:ascii="Times New Roman" w:hAnsi="Times New Roman" w:cs="Times New Roman"/>
          <w:sz w:val="24"/>
          <w:szCs w:val="24"/>
          <w:lang w:val="ru-RU"/>
        </w:rPr>
      </w:pPr>
    </w:p>
    <w:p w14:paraId="1DB745E2" w14:textId="6800F9B4"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Рекомендации для немедленных действий.</w:t>
      </w:r>
    </w:p>
    <w:p w14:paraId="38063CAC" w14:textId="4ACEE856"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Содействовать интеграции общества как двустороннему процессу (..) а не только путем улучшения знаний латышского языка;</w:t>
      </w:r>
    </w:p>
    <w:p w14:paraId="625274DD" w14:textId="26F12D27"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Пересмотреть стандарты владения языком в государственном и общественном секторе, в выборных должностях и должностях в организациях гражданского общества.</w:t>
      </w:r>
    </w:p>
    <w:p w14:paraId="607D16E1" w14:textId="0D5DEB9E"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Обеспечить постоянный доступ к возможности преподавания и обучения на языках национальных меньшинств по всей стране с целью удовлетворения существующего спроса.</w:t>
      </w:r>
    </w:p>
    <w:p w14:paraId="39E39BDE" w14:textId="77777777" w:rsidR="001C3CC9" w:rsidRPr="003D7317" w:rsidRDefault="001C3CC9" w:rsidP="001C3CC9">
      <w:pPr>
        <w:spacing w:after="0" w:line="240" w:lineRule="auto"/>
        <w:jc w:val="both"/>
        <w:rPr>
          <w:rFonts w:ascii="Times New Roman" w:hAnsi="Times New Roman" w:cs="Times New Roman"/>
          <w:sz w:val="24"/>
          <w:szCs w:val="24"/>
          <w:lang w:val="ru-RU"/>
        </w:rPr>
      </w:pPr>
    </w:p>
    <w:p w14:paraId="7CF298B3" w14:textId="77777777"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Дополнительные рекомендации.</w:t>
      </w:r>
    </w:p>
    <w:p w14:paraId="01D916C6" w14:textId="77777777"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Пересмотреть правовое регулирование в области документов, удостоверяющих личность, обеспечив регистрацию персональных данных представителей национальных меньшинств в оригинальной форме.</w:t>
      </w:r>
    </w:p>
    <w:p w14:paraId="004B5445" w14:textId="77777777"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Пересмотреть подход к языковым квотам в средствах массовой информации.</w:t>
      </w:r>
    </w:p>
    <w:p w14:paraId="0CDCB771" w14:textId="64EC803B"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Пересмотреть содержащиеся в законодательстве и политике положения об использовании языков в отношениях с государственными органами, в топографических обозначениях и других надписях; продолжить работу по информированию должностных лиц и широкой общественности о случаях и обстоятельствах, в которых могут использоваться языки меньшинств.</w:t>
      </w:r>
    </w:p>
    <w:p w14:paraId="0A762120" w14:textId="77777777" w:rsidR="001C3CC9" w:rsidRPr="003D7317" w:rsidRDefault="001C3CC9" w:rsidP="001C3CC9">
      <w:pPr>
        <w:spacing w:after="0" w:line="240" w:lineRule="auto"/>
        <w:jc w:val="both"/>
        <w:rPr>
          <w:rFonts w:ascii="Times New Roman" w:hAnsi="Times New Roman" w:cs="Times New Roman"/>
          <w:sz w:val="24"/>
          <w:szCs w:val="24"/>
          <w:lang w:val="ru-RU"/>
        </w:rPr>
      </w:pPr>
    </w:p>
    <w:p w14:paraId="70E18F81" w14:textId="77777777"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(11.2) ACFC/OP/</w:t>
      </w:r>
      <w:proofErr w:type="gramStart"/>
      <w:r w:rsidRPr="003D7317">
        <w:rPr>
          <w:rFonts w:ascii="Times New Roman" w:hAnsi="Times New Roman" w:cs="Times New Roman"/>
          <w:sz w:val="24"/>
          <w:szCs w:val="24"/>
          <w:lang w:val="ru-RU"/>
        </w:rPr>
        <w:t>IV(</w:t>
      </w:r>
      <w:proofErr w:type="gramEnd"/>
      <w:r w:rsidRPr="003D7317">
        <w:rPr>
          <w:rFonts w:ascii="Times New Roman" w:hAnsi="Times New Roman" w:cs="Times New Roman"/>
          <w:sz w:val="24"/>
          <w:szCs w:val="24"/>
          <w:lang w:val="ru-RU"/>
        </w:rPr>
        <w:t>2023)1, 22.02.2024; Мнение утверждено резолюцией Комитета министров Совета Европы CM/</w:t>
      </w:r>
      <w:proofErr w:type="spellStart"/>
      <w:proofErr w:type="gramStart"/>
      <w:r w:rsidRPr="003D7317">
        <w:rPr>
          <w:rFonts w:ascii="Times New Roman" w:hAnsi="Times New Roman" w:cs="Times New Roman"/>
          <w:sz w:val="24"/>
          <w:szCs w:val="24"/>
          <w:lang w:val="ru-RU"/>
        </w:rPr>
        <w:t>ResCMN</w:t>
      </w:r>
      <w:proofErr w:type="spellEnd"/>
      <w:r w:rsidRPr="003D7317">
        <w:rPr>
          <w:rFonts w:ascii="Times New Roman" w:hAnsi="Times New Roman" w:cs="Times New Roman"/>
          <w:sz w:val="24"/>
          <w:szCs w:val="24"/>
          <w:lang w:val="ru-RU"/>
        </w:rPr>
        <w:t>(</w:t>
      </w:r>
      <w:proofErr w:type="gramEnd"/>
      <w:r w:rsidRPr="003D7317">
        <w:rPr>
          <w:rFonts w:ascii="Times New Roman" w:hAnsi="Times New Roman" w:cs="Times New Roman"/>
          <w:sz w:val="24"/>
          <w:szCs w:val="24"/>
          <w:lang w:val="ru-RU"/>
        </w:rPr>
        <w:t>2025)3, 02.04.2025</w:t>
      </w:r>
    </w:p>
    <w:p w14:paraId="184B41A0" w14:textId="77777777" w:rsidR="001C3CC9" w:rsidRPr="003D7317" w:rsidRDefault="001C3CC9" w:rsidP="001C3CC9">
      <w:pPr>
        <w:spacing w:after="0" w:line="240" w:lineRule="auto"/>
        <w:jc w:val="both"/>
        <w:rPr>
          <w:rFonts w:ascii="Times New Roman" w:hAnsi="Times New Roman" w:cs="Times New Roman"/>
          <w:sz w:val="24"/>
          <w:szCs w:val="24"/>
          <w:lang w:val="ru-RU"/>
        </w:rPr>
      </w:pPr>
    </w:p>
    <w:p w14:paraId="53FF11D9" w14:textId="77777777"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Рекомендации для немедленных действий</w:t>
      </w:r>
    </w:p>
    <w:p w14:paraId="7B5C9BED" w14:textId="0C1E3297"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Расширить подход к интеграции общества, не только поощряя использование латышского языка, но и уделяя больше внимания межкультурному диалогу и правам меньшинств.</w:t>
      </w:r>
    </w:p>
    <w:p w14:paraId="2AD6DB18" w14:textId="09C6ACDA" w:rsidR="001C3CC9" w:rsidRPr="003D7317" w:rsidRDefault="00F275C7"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Радикально</w:t>
      </w:r>
      <w:r w:rsidR="001C3CC9" w:rsidRPr="003D7317">
        <w:rPr>
          <w:rFonts w:ascii="Times New Roman" w:hAnsi="Times New Roman" w:cs="Times New Roman"/>
          <w:sz w:val="24"/>
          <w:szCs w:val="24"/>
          <w:lang w:val="ru-RU"/>
        </w:rPr>
        <w:t xml:space="preserve"> пересмотреть решение о переходе на образование на латышском языке, учитывая его возможные негативные последствия для равного доступа детей, принадлежащих к национальным меньшинствам, к качественному образованию.</w:t>
      </w:r>
    </w:p>
    <w:p w14:paraId="0F9FF546" w14:textId="5C8AD0D0"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Обеспечить лицам, принадлежащим к национальным меньшинствам, право создавать и управлять своими частными учебными заведениями, обеспечивающими</w:t>
      </w:r>
      <w:r w:rsidR="00F275C7" w:rsidRPr="003D7317">
        <w:rPr>
          <w:rFonts w:ascii="Times New Roman" w:hAnsi="Times New Roman" w:cs="Times New Roman"/>
          <w:sz w:val="24"/>
          <w:szCs w:val="24"/>
          <w:lang w:val="ru-RU"/>
        </w:rPr>
        <w:t xml:space="preserve"> </w:t>
      </w:r>
      <w:r w:rsidRPr="003D7317">
        <w:rPr>
          <w:rFonts w:ascii="Times New Roman" w:hAnsi="Times New Roman" w:cs="Times New Roman"/>
          <w:sz w:val="24"/>
          <w:szCs w:val="24"/>
          <w:lang w:val="ru-RU"/>
        </w:rPr>
        <w:t>обучение на языках меньшинств на всех уровнях образования.</w:t>
      </w:r>
    </w:p>
    <w:p w14:paraId="21FD9788" w14:textId="069131D6"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lastRenderedPageBreak/>
        <w:t>Пересмотреть решение о постепенной отмене двуязычной модели обучения. При наличии достаточного спроса на всех уровнях образования должна быть сохранена возможность изучать часть учебной программы на языке меньшинств и возможность изучать язык меньшинств в рамках основной программы, а не только в факультативных курсах по интересам.</w:t>
      </w:r>
    </w:p>
    <w:p w14:paraId="57376428" w14:textId="77777777" w:rsidR="00F275C7" w:rsidRPr="003D7317" w:rsidRDefault="00F275C7" w:rsidP="001C3CC9">
      <w:pPr>
        <w:spacing w:after="0" w:line="240" w:lineRule="auto"/>
        <w:jc w:val="both"/>
        <w:rPr>
          <w:rFonts w:ascii="Times New Roman" w:hAnsi="Times New Roman" w:cs="Times New Roman"/>
          <w:sz w:val="24"/>
          <w:szCs w:val="24"/>
          <w:lang w:val="ru-RU"/>
        </w:rPr>
      </w:pPr>
    </w:p>
    <w:p w14:paraId="7F73F95A" w14:textId="77777777" w:rsidR="00F275C7" w:rsidRPr="003D7317" w:rsidRDefault="00F275C7" w:rsidP="00F275C7">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Дополнительные рекомендации</w:t>
      </w:r>
    </w:p>
    <w:p w14:paraId="1F31DFFE" w14:textId="77777777" w:rsidR="00F275C7" w:rsidRPr="003D7317" w:rsidRDefault="00F275C7" w:rsidP="00F275C7">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Пересмотреть законодательство, чтобы обеспечить полное соблюдение принципа запрета дискриминации в отношении лиц, принадлежащих к национальным меньшинствам.</w:t>
      </w:r>
    </w:p>
    <w:p w14:paraId="576AD522" w14:textId="77777777" w:rsidR="00F275C7" w:rsidRPr="003D7317" w:rsidRDefault="00F275C7" w:rsidP="00F275C7">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Обеспечить, чтобы недостаточное знание государственного языка не было препятствием для равного доступа лиц, принадлежащих к национальным меньшинствам, к правам.</w:t>
      </w:r>
    </w:p>
    <w:p w14:paraId="387F6C98" w14:textId="77777777" w:rsidR="00F275C7" w:rsidRPr="003D7317" w:rsidRDefault="00F275C7" w:rsidP="00F275C7">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Пересмотреть программу поддержки культуры и языков меньшинств, с тем чтобы ассоциации могли подавать заявки на многолетние проекты и получать долгосрочное базовое финансирование.</w:t>
      </w:r>
    </w:p>
    <w:p w14:paraId="0B75C4A2" w14:textId="192B4A38" w:rsidR="00F275C7" w:rsidRPr="003D7317" w:rsidRDefault="00F275C7" w:rsidP="00F275C7">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Увеличить поддержку создания качественного местного медиаконтента на языках меньшинств, в том числе на русском языке, как в общественном вещании, так и в частных СМИ.</w:t>
      </w:r>
    </w:p>
    <w:p w14:paraId="40054448" w14:textId="77777777" w:rsidR="00F275C7" w:rsidRPr="003D7317" w:rsidRDefault="00F275C7" w:rsidP="00F275C7">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Пересмотреть правовое и политическое регулирование, связанное с использованием языков в отношениях с административными органами, обеспечить права лиц, принадлежащих к национальным меньшинствам, на свободное и беспрепятственное использование языка своего меньшинства как в частной, так и в общественной жизни.</w:t>
      </w:r>
    </w:p>
    <w:p w14:paraId="2519584C" w14:textId="77777777" w:rsidR="00F275C7" w:rsidRPr="003D7317" w:rsidRDefault="00F275C7" w:rsidP="00F275C7">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Осуществление права лиц, принадлежащих к национальным меньшинствам, на использование своих имен на языке меньшинства, обеспечение их признания в официальных документах, согласование правового регулирования использования языков меньшинств в топографических указателях.</w:t>
      </w:r>
    </w:p>
    <w:p w14:paraId="419DD53E" w14:textId="1E501C5C" w:rsidR="001C3CC9" w:rsidRPr="003D7317" w:rsidRDefault="00F275C7" w:rsidP="00F275C7">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Отменить запрет на использование других языков, кроме латышского, в предвыборной агитации.</w:t>
      </w:r>
    </w:p>
    <w:p w14:paraId="5F0A84E9" w14:textId="77777777" w:rsidR="001C3CC9" w:rsidRPr="003D7317" w:rsidRDefault="001C3CC9" w:rsidP="001C3CC9">
      <w:pPr>
        <w:spacing w:after="0" w:line="240" w:lineRule="auto"/>
        <w:jc w:val="both"/>
        <w:rPr>
          <w:rFonts w:ascii="Times New Roman" w:hAnsi="Times New Roman" w:cs="Times New Roman"/>
          <w:sz w:val="24"/>
          <w:szCs w:val="24"/>
          <w:lang w:val="ru-RU"/>
        </w:rPr>
      </w:pPr>
    </w:p>
    <w:p w14:paraId="3199D33C" w14:textId="77777777"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(12) Европейская комиссия по борьбе с расизмом и нетерпимостью. Доклады по Латвии.  </w:t>
      </w:r>
    </w:p>
    <w:p w14:paraId="7549708C" w14:textId="77777777" w:rsidR="001C3CC9" w:rsidRPr="003D7317" w:rsidRDefault="001C3CC9" w:rsidP="001C3CC9">
      <w:pPr>
        <w:spacing w:after="0" w:line="240" w:lineRule="auto"/>
        <w:jc w:val="both"/>
        <w:rPr>
          <w:rFonts w:ascii="Times New Roman" w:hAnsi="Times New Roman" w:cs="Times New Roman"/>
          <w:sz w:val="24"/>
          <w:szCs w:val="24"/>
          <w:lang w:val="ru-RU"/>
        </w:rPr>
      </w:pPr>
    </w:p>
    <w:p w14:paraId="1D6F9D34" w14:textId="77777777"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(12.1) Пятый цикл мониторинга. Принят 4 декабря 2018 года. Опубликован 5 марта 2019 года, §§54-63; </w:t>
      </w:r>
    </w:p>
    <w:p w14:paraId="5DEE8E8F" w14:textId="77777777"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Отмечено большое число неграждан среди населения и медленные темпы натурализации. Рекомендовано автоматически присваивать гражданство детям неграждан и обеспечить бесплатные курсы латышского языка для желающих натурализоваться.</w:t>
      </w:r>
    </w:p>
    <w:p w14:paraId="23DFE668" w14:textId="77777777"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Выражено беспокойство частичным переходом обучения в школах нацменьшинств на латышский язык и предложено на постоянной основе оценивать потребность в дополнительном обучении латышскому языку учащихся из числа меньшинств, чтобы не допустить их отставания в образовании и школьной успеваемости, что, в свою очередь, может негативно повлиять на их потенциал для успешной социально-экономической интеграции</w:t>
      </w:r>
    </w:p>
    <w:p w14:paraId="5F96F12E" w14:textId="77777777" w:rsidR="001C3CC9" w:rsidRPr="003D7317" w:rsidRDefault="001C3CC9" w:rsidP="001C3CC9">
      <w:pPr>
        <w:spacing w:after="0" w:line="240" w:lineRule="auto"/>
        <w:jc w:val="both"/>
        <w:rPr>
          <w:rFonts w:ascii="Times New Roman" w:hAnsi="Times New Roman" w:cs="Times New Roman"/>
          <w:sz w:val="24"/>
          <w:szCs w:val="24"/>
          <w:lang w:val="ru-RU"/>
        </w:rPr>
      </w:pPr>
    </w:p>
    <w:p w14:paraId="3CAF63E7" w14:textId="77777777" w:rsidR="001C3CC9" w:rsidRPr="003D7317" w:rsidRDefault="001C3CC9" w:rsidP="001C3CC9">
      <w:pPr>
        <w:spacing w:after="0" w:line="240" w:lineRule="auto"/>
        <w:jc w:val="both"/>
        <w:rPr>
          <w:rFonts w:ascii="Times New Roman" w:hAnsi="Times New Roman" w:cs="Times New Roman"/>
          <w:sz w:val="24"/>
          <w:szCs w:val="24"/>
          <w:lang w:val="ru-RU"/>
        </w:rPr>
      </w:pPr>
    </w:p>
    <w:p w14:paraId="2F9867DD" w14:textId="77777777" w:rsidR="001C3CC9" w:rsidRPr="003D7317" w:rsidRDefault="001C3CC9" w:rsidP="001C3CC9">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 xml:space="preserve">(12.2) Шестой цикл мониторинга. Принят 18 марта 2025 года. Опубликован 19 июня 2025 года, §§ 75-85, </w:t>
      </w:r>
    </w:p>
    <w:p w14:paraId="04D5660D" w14:textId="77777777" w:rsidR="001C3CC9" w:rsidRPr="003D7317" w:rsidRDefault="001C3CC9" w:rsidP="001C3CC9">
      <w:pPr>
        <w:spacing w:after="0" w:line="240" w:lineRule="auto"/>
        <w:jc w:val="both"/>
        <w:rPr>
          <w:rFonts w:ascii="Times New Roman" w:hAnsi="Times New Roman" w:cs="Times New Roman"/>
          <w:sz w:val="24"/>
          <w:szCs w:val="24"/>
          <w:lang w:val="ru-RU"/>
        </w:rPr>
      </w:pPr>
    </w:p>
    <w:p w14:paraId="6DA13DBC" w14:textId="77777777" w:rsidR="003D7317" w:rsidRPr="003D7317" w:rsidRDefault="003D7317" w:rsidP="003D7317">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lastRenderedPageBreak/>
        <w:t>Во время визита ECRI в Латвию представители русской общины выразили обеспокоенность по поводу положения русских школьников в связи с отказом от обучения на русском языке в школах до 2025 года.</w:t>
      </w:r>
    </w:p>
    <w:p w14:paraId="5DCA56FF" w14:textId="2CCB15D8" w:rsidR="003D7317" w:rsidRPr="003D7317" w:rsidRDefault="003D7317" w:rsidP="003D7317">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Активно меняются названия улиц и сносятся памятники, связанные с советским периодом. Такие действия вызвали дискуссии и разногласия в обществе. Обеспечить, чтобы все меры в области культуры учитывали соображения, связанные с интеграцией и включением представителей этнического русского меньшинства в латвийское общество.</w:t>
      </w:r>
    </w:p>
    <w:p w14:paraId="36785EA9" w14:textId="77777777" w:rsidR="003D7317" w:rsidRPr="003D7317" w:rsidRDefault="003D7317" w:rsidP="003D7317">
      <w:pPr>
        <w:spacing w:after="0" w:line="240" w:lineRule="auto"/>
        <w:jc w:val="both"/>
        <w:rPr>
          <w:rFonts w:ascii="Times New Roman" w:hAnsi="Times New Roman" w:cs="Times New Roman"/>
          <w:sz w:val="24"/>
          <w:szCs w:val="24"/>
          <w:lang w:val="ru-RU"/>
        </w:rPr>
      </w:pPr>
      <w:r w:rsidRPr="003D7317">
        <w:rPr>
          <w:rFonts w:ascii="Times New Roman" w:hAnsi="Times New Roman" w:cs="Times New Roman"/>
          <w:sz w:val="24"/>
          <w:szCs w:val="24"/>
          <w:lang w:val="ru-RU"/>
        </w:rPr>
        <w:t>В Латвии проживает большое количество лиц, которые на протяжении длительного времени сохраняют статус неграждан, и необходимо активизировать усилия по содействию и облегчению натурализации «неграждан».</w:t>
      </w:r>
    </w:p>
    <w:p w14:paraId="63ECEB36" w14:textId="42D4540F" w:rsidR="001C3CC9" w:rsidRDefault="003D7317" w:rsidP="003D7317">
      <w:pPr>
        <w:spacing w:after="0" w:line="240" w:lineRule="auto"/>
        <w:jc w:val="both"/>
        <w:rPr>
          <w:rFonts w:ascii="Times New Roman" w:hAnsi="Times New Roman" w:cs="Times New Roman"/>
          <w:sz w:val="24"/>
          <w:szCs w:val="24"/>
        </w:rPr>
      </w:pPr>
      <w:r w:rsidRPr="003D7317">
        <w:rPr>
          <w:rFonts w:ascii="Times New Roman" w:hAnsi="Times New Roman" w:cs="Times New Roman"/>
          <w:sz w:val="24"/>
          <w:szCs w:val="24"/>
          <w:lang w:val="ru-RU"/>
        </w:rPr>
        <w:t>Обеспечить организацию проверки знаний государственного языка, необходимого для легализации проживания в стране граждан Российской Федерации, с должным учетом индивидуальных обстоятельств и, при необходимости, оказанием поддержки, а также воздерживаться от разжигания негативных настроений в отношении этнических русских в Латвии</w:t>
      </w:r>
      <w:r w:rsidR="001C3CC9" w:rsidRPr="003D7317">
        <w:rPr>
          <w:rFonts w:ascii="Times New Roman" w:hAnsi="Times New Roman" w:cs="Times New Roman"/>
          <w:sz w:val="24"/>
          <w:szCs w:val="24"/>
          <w:lang w:val="ru-RU"/>
        </w:rPr>
        <w:t xml:space="preserve">. </w:t>
      </w:r>
    </w:p>
    <w:p w14:paraId="65EDD93E" w14:textId="77777777" w:rsidR="00F03D64" w:rsidRDefault="00F03D64" w:rsidP="003D7317">
      <w:pPr>
        <w:spacing w:after="0" w:line="240" w:lineRule="auto"/>
        <w:jc w:val="both"/>
        <w:rPr>
          <w:rFonts w:ascii="Times New Roman" w:hAnsi="Times New Roman" w:cs="Times New Roman"/>
          <w:sz w:val="24"/>
          <w:szCs w:val="24"/>
        </w:rPr>
      </w:pPr>
    </w:p>
    <w:p w14:paraId="462F96E7" w14:textId="3073FAB8" w:rsidR="00F03D64" w:rsidRDefault="00F03D64" w:rsidP="003D7317">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Владимир Бузаев                                             Сопредседатель</w:t>
      </w:r>
    </w:p>
    <w:p w14:paraId="282C6082" w14:textId="77777777" w:rsidR="00F03D64" w:rsidRDefault="00F03D64" w:rsidP="003D7317">
      <w:pPr>
        <w:spacing w:after="0" w:line="240" w:lineRule="auto"/>
        <w:jc w:val="both"/>
        <w:rPr>
          <w:rFonts w:ascii="Times New Roman" w:hAnsi="Times New Roman" w:cs="Times New Roman"/>
          <w:sz w:val="24"/>
          <w:szCs w:val="24"/>
          <w:lang w:val="ru-RU"/>
        </w:rPr>
      </w:pPr>
    </w:p>
    <w:p w14:paraId="2E353518" w14:textId="04B755E4" w:rsidR="00F03D64" w:rsidRPr="00F03D64" w:rsidRDefault="00F03D64" w:rsidP="003D7317">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Рига, август 2025 </w:t>
      </w:r>
    </w:p>
    <w:sectPr w:rsidR="00F03D64" w:rsidRPr="00F03D64" w:rsidSect="00655743">
      <w:footerReference w:type="defaul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0D4229" w14:textId="77777777" w:rsidR="00513F88" w:rsidRDefault="00513F88" w:rsidP="00784586">
      <w:pPr>
        <w:spacing w:after="0" w:line="240" w:lineRule="auto"/>
      </w:pPr>
      <w:r>
        <w:separator/>
      </w:r>
    </w:p>
  </w:endnote>
  <w:endnote w:type="continuationSeparator" w:id="0">
    <w:p w14:paraId="3AC44590" w14:textId="77777777" w:rsidR="00513F88" w:rsidRDefault="00513F88" w:rsidP="007845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2445980"/>
      <w:docPartObj>
        <w:docPartGallery w:val="Page Numbers (Bottom of Page)"/>
        <w:docPartUnique/>
      </w:docPartObj>
    </w:sdtPr>
    <w:sdtContent>
      <w:p w14:paraId="0E362933" w14:textId="305517AB" w:rsidR="00655743" w:rsidRDefault="00655743">
        <w:pPr>
          <w:pStyle w:val="af4"/>
          <w:jc w:val="right"/>
        </w:pPr>
        <w:r>
          <w:fldChar w:fldCharType="begin"/>
        </w:r>
        <w:r>
          <w:instrText>PAGE   \* MERGEFORMAT</w:instrText>
        </w:r>
        <w:r>
          <w:fldChar w:fldCharType="separate"/>
        </w:r>
        <w:r>
          <w:rPr>
            <w:lang w:val="ru-RU"/>
          </w:rPr>
          <w:t>2</w:t>
        </w:r>
        <w:r>
          <w:fldChar w:fldCharType="end"/>
        </w:r>
      </w:p>
    </w:sdtContent>
  </w:sdt>
  <w:p w14:paraId="124706DD" w14:textId="77777777" w:rsidR="00655743" w:rsidRDefault="00655743">
    <w:pPr>
      <w:pStyle w:val="af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F44012" w14:textId="77777777" w:rsidR="00513F88" w:rsidRDefault="00513F88" w:rsidP="00784586">
      <w:pPr>
        <w:spacing w:after="0" w:line="240" w:lineRule="auto"/>
      </w:pPr>
      <w:r>
        <w:separator/>
      </w:r>
    </w:p>
  </w:footnote>
  <w:footnote w:type="continuationSeparator" w:id="0">
    <w:p w14:paraId="63824820" w14:textId="77777777" w:rsidR="00513F88" w:rsidRDefault="00513F88" w:rsidP="0078458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4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586"/>
    <w:rsid w:val="00043AF9"/>
    <w:rsid w:val="000726CF"/>
    <w:rsid w:val="000B2542"/>
    <w:rsid w:val="000B4516"/>
    <w:rsid w:val="000E0E28"/>
    <w:rsid w:val="00100018"/>
    <w:rsid w:val="00186C0F"/>
    <w:rsid w:val="001C3CC9"/>
    <w:rsid w:val="001E2FA8"/>
    <w:rsid w:val="002808F8"/>
    <w:rsid w:val="002A55C6"/>
    <w:rsid w:val="002C4975"/>
    <w:rsid w:val="00361462"/>
    <w:rsid w:val="00372696"/>
    <w:rsid w:val="003B3AC5"/>
    <w:rsid w:val="003D7317"/>
    <w:rsid w:val="0046391E"/>
    <w:rsid w:val="00482AAB"/>
    <w:rsid w:val="0048323E"/>
    <w:rsid w:val="004A297E"/>
    <w:rsid w:val="004D28AF"/>
    <w:rsid w:val="00513F88"/>
    <w:rsid w:val="00516DFD"/>
    <w:rsid w:val="00543CF8"/>
    <w:rsid w:val="005A52CA"/>
    <w:rsid w:val="0060742E"/>
    <w:rsid w:val="00655743"/>
    <w:rsid w:val="00721583"/>
    <w:rsid w:val="0073637F"/>
    <w:rsid w:val="007421AC"/>
    <w:rsid w:val="007507C2"/>
    <w:rsid w:val="00784586"/>
    <w:rsid w:val="00795B54"/>
    <w:rsid w:val="00837E43"/>
    <w:rsid w:val="00865E1C"/>
    <w:rsid w:val="008716F3"/>
    <w:rsid w:val="00922C25"/>
    <w:rsid w:val="009710A7"/>
    <w:rsid w:val="009728E0"/>
    <w:rsid w:val="009B40E6"/>
    <w:rsid w:val="009F25CC"/>
    <w:rsid w:val="009F4016"/>
    <w:rsid w:val="00A30886"/>
    <w:rsid w:val="00B140BF"/>
    <w:rsid w:val="00B210A5"/>
    <w:rsid w:val="00B55328"/>
    <w:rsid w:val="00B9075F"/>
    <w:rsid w:val="00C417A9"/>
    <w:rsid w:val="00C45B78"/>
    <w:rsid w:val="00C663FD"/>
    <w:rsid w:val="00C934F8"/>
    <w:rsid w:val="00CA5B67"/>
    <w:rsid w:val="00CF27F6"/>
    <w:rsid w:val="00D13F0D"/>
    <w:rsid w:val="00D4022F"/>
    <w:rsid w:val="00D62EBF"/>
    <w:rsid w:val="00E54C15"/>
    <w:rsid w:val="00EC4873"/>
    <w:rsid w:val="00ED6B6B"/>
    <w:rsid w:val="00F03D64"/>
    <w:rsid w:val="00F11FC1"/>
    <w:rsid w:val="00F275C7"/>
    <w:rsid w:val="00FE14F9"/>
    <w:rsid w:val="00FF06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C46D3"/>
  <w15:chartTrackingRefBased/>
  <w15:docId w15:val="{D8728EA4-77B7-4D3A-A73C-6E3E05286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4586"/>
    <w:rPr>
      <w:kern w:val="0"/>
      <w:lang w:val="lv-LV"/>
      <w14:ligatures w14:val="none"/>
    </w:rPr>
  </w:style>
  <w:style w:type="paragraph" w:styleId="1">
    <w:name w:val="heading 1"/>
    <w:basedOn w:val="a"/>
    <w:next w:val="a"/>
    <w:link w:val="10"/>
    <w:uiPriority w:val="9"/>
    <w:qFormat/>
    <w:rsid w:val="00784586"/>
    <w:pPr>
      <w:keepNext/>
      <w:keepLines/>
      <w:spacing w:before="360" w:after="8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2">
    <w:name w:val="heading 2"/>
    <w:basedOn w:val="a"/>
    <w:next w:val="a"/>
    <w:link w:val="20"/>
    <w:uiPriority w:val="9"/>
    <w:semiHidden/>
    <w:unhideWhenUsed/>
    <w:qFormat/>
    <w:rsid w:val="00784586"/>
    <w:pPr>
      <w:keepNext/>
      <w:keepLines/>
      <w:spacing w:before="160" w:after="8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3">
    <w:name w:val="heading 3"/>
    <w:basedOn w:val="a"/>
    <w:next w:val="a"/>
    <w:link w:val="30"/>
    <w:uiPriority w:val="9"/>
    <w:semiHidden/>
    <w:unhideWhenUsed/>
    <w:qFormat/>
    <w:rsid w:val="00784586"/>
    <w:pPr>
      <w:keepNext/>
      <w:keepLines/>
      <w:spacing w:before="160" w:after="80"/>
      <w:outlineLvl w:val="2"/>
    </w:pPr>
    <w:rPr>
      <w:rFonts w:eastAsiaTheme="majorEastAsia" w:cstheme="majorBidi"/>
      <w:color w:val="2F5496" w:themeColor="accent1" w:themeShade="BF"/>
      <w:kern w:val="2"/>
      <w:sz w:val="28"/>
      <w:szCs w:val="28"/>
      <w14:ligatures w14:val="standardContextual"/>
    </w:rPr>
  </w:style>
  <w:style w:type="paragraph" w:styleId="4">
    <w:name w:val="heading 4"/>
    <w:basedOn w:val="a"/>
    <w:next w:val="a"/>
    <w:link w:val="40"/>
    <w:uiPriority w:val="9"/>
    <w:semiHidden/>
    <w:unhideWhenUsed/>
    <w:qFormat/>
    <w:rsid w:val="00784586"/>
    <w:pPr>
      <w:keepNext/>
      <w:keepLines/>
      <w:spacing w:before="80" w:after="40"/>
      <w:outlineLvl w:val="3"/>
    </w:pPr>
    <w:rPr>
      <w:rFonts w:eastAsiaTheme="majorEastAsia" w:cstheme="majorBidi"/>
      <w:i/>
      <w:iCs/>
      <w:color w:val="2F5496" w:themeColor="accent1" w:themeShade="BF"/>
      <w:kern w:val="2"/>
      <w14:ligatures w14:val="standardContextual"/>
    </w:rPr>
  </w:style>
  <w:style w:type="paragraph" w:styleId="5">
    <w:name w:val="heading 5"/>
    <w:basedOn w:val="a"/>
    <w:next w:val="a"/>
    <w:link w:val="50"/>
    <w:uiPriority w:val="9"/>
    <w:semiHidden/>
    <w:unhideWhenUsed/>
    <w:qFormat/>
    <w:rsid w:val="00784586"/>
    <w:pPr>
      <w:keepNext/>
      <w:keepLines/>
      <w:spacing w:before="80" w:after="40"/>
      <w:outlineLvl w:val="4"/>
    </w:pPr>
    <w:rPr>
      <w:rFonts w:eastAsiaTheme="majorEastAsia" w:cstheme="majorBidi"/>
      <w:color w:val="2F5496" w:themeColor="accent1" w:themeShade="BF"/>
      <w:kern w:val="2"/>
      <w14:ligatures w14:val="standardContextual"/>
    </w:rPr>
  </w:style>
  <w:style w:type="paragraph" w:styleId="6">
    <w:name w:val="heading 6"/>
    <w:basedOn w:val="a"/>
    <w:next w:val="a"/>
    <w:link w:val="60"/>
    <w:uiPriority w:val="9"/>
    <w:semiHidden/>
    <w:unhideWhenUsed/>
    <w:qFormat/>
    <w:rsid w:val="00784586"/>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7">
    <w:name w:val="heading 7"/>
    <w:basedOn w:val="a"/>
    <w:next w:val="a"/>
    <w:link w:val="70"/>
    <w:uiPriority w:val="9"/>
    <w:semiHidden/>
    <w:unhideWhenUsed/>
    <w:qFormat/>
    <w:rsid w:val="00784586"/>
    <w:pPr>
      <w:keepNext/>
      <w:keepLines/>
      <w:spacing w:before="40" w:after="0"/>
      <w:outlineLvl w:val="6"/>
    </w:pPr>
    <w:rPr>
      <w:rFonts w:eastAsiaTheme="majorEastAsia" w:cstheme="majorBidi"/>
      <w:color w:val="595959" w:themeColor="text1" w:themeTint="A6"/>
      <w:kern w:val="2"/>
      <w14:ligatures w14:val="standardContextual"/>
    </w:rPr>
  </w:style>
  <w:style w:type="paragraph" w:styleId="8">
    <w:name w:val="heading 8"/>
    <w:basedOn w:val="a"/>
    <w:next w:val="a"/>
    <w:link w:val="80"/>
    <w:uiPriority w:val="9"/>
    <w:semiHidden/>
    <w:unhideWhenUsed/>
    <w:qFormat/>
    <w:rsid w:val="00784586"/>
    <w:pPr>
      <w:keepNext/>
      <w:keepLines/>
      <w:spacing w:after="0"/>
      <w:outlineLvl w:val="7"/>
    </w:pPr>
    <w:rPr>
      <w:rFonts w:eastAsiaTheme="majorEastAsia" w:cstheme="majorBidi"/>
      <w:i/>
      <w:iCs/>
      <w:color w:val="272727" w:themeColor="text1" w:themeTint="D8"/>
      <w:kern w:val="2"/>
      <w14:ligatures w14:val="standardContextual"/>
    </w:rPr>
  </w:style>
  <w:style w:type="paragraph" w:styleId="9">
    <w:name w:val="heading 9"/>
    <w:basedOn w:val="a"/>
    <w:next w:val="a"/>
    <w:link w:val="90"/>
    <w:uiPriority w:val="9"/>
    <w:semiHidden/>
    <w:unhideWhenUsed/>
    <w:qFormat/>
    <w:rsid w:val="00784586"/>
    <w:pPr>
      <w:keepNext/>
      <w:keepLines/>
      <w:spacing w:after="0"/>
      <w:outlineLvl w:val="8"/>
    </w:pPr>
    <w:rPr>
      <w:rFonts w:eastAsiaTheme="majorEastAsia" w:cstheme="majorBidi"/>
      <w:color w:val="272727" w:themeColor="text1" w:themeTint="D8"/>
      <w:kern w:val="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84586"/>
    <w:rPr>
      <w:rFonts w:asciiTheme="majorHAnsi" w:eastAsiaTheme="majorEastAsia" w:hAnsiTheme="majorHAnsi" w:cstheme="majorBidi"/>
      <w:color w:val="2F5496" w:themeColor="accent1" w:themeShade="BF"/>
      <w:sz w:val="40"/>
      <w:szCs w:val="40"/>
      <w:lang w:val="lv-LV"/>
    </w:rPr>
  </w:style>
  <w:style w:type="character" w:customStyle="1" w:styleId="20">
    <w:name w:val="Заголовок 2 Знак"/>
    <w:basedOn w:val="a0"/>
    <w:link w:val="2"/>
    <w:uiPriority w:val="9"/>
    <w:semiHidden/>
    <w:rsid w:val="00784586"/>
    <w:rPr>
      <w:rFonts w:asciiTheme="majorHAnsi" w:eastAsiaTheme="majorEastAsia" w:hAnsiTheme="majorHAnsi" w:cstheme="majorBidi"/>
      <w:color w:val="2F5496" w:themeColor="accent1" w:themeShade="BF"/>
      <w:sz w:val="32"/>
      <w:szCs w:val="32"/>
      <w:lang w:val="lv-LV"/>
    </w:rPr>
  </w:style>
  <w:style w:type="character" w:customStyle="1" w:styleId="30">
    <w:name w:val="Заголовок 3 Знак"/>
    <w:basedOn w:val="a0"/>
    <w:link w:val="3"/>
    <w:uiPriority w:val="9"/>
    <w:semiHidden/>
    <w:rsid w:val="00784586"/>
    <w:rPr>
      <w:rFonts w:eastAsiaTheme="majorEastAsia" w:cstheme="majorBidi"/>
      <w:color w:val="2F5496" w:themeColor="accent1" w:themeShade="BF"/>
      <w:sz w:val="28"/>
      <w:szCs w:val="28"/>
      <w:lang w:val="lv-LV"/>
    </w:rPr>
  </w:style>
  <w:style w:type="character" w:customStyle="1" w:styleId="40">
    <w:name w:val="Заголовок 4 Знак"/>
    <w:basedOn w:val="a0"/>
    <w:link w:val="4"/>
    <w:uiPriority w:val="9"/>
    <w:semiHidden/>
    <w:rsid w:val="00784586"/>
    <w:rPr>
      <w:rFonts w:eastAsiaTheme="majorEastAsia" w:cstheme="majorBidi"/>
      <w:i/>
      <w:iCs/>
      <w:color w:val="2F5496" w:themeColor="accent1" w:themeShade="BF"/>
      <w:lang w:val="lv-LV"/>
    </w:rPr>
  </w:style>
  <w:style w:type="character" w:customStyle="1" w:styleId="50">
    <w:name w:val="Заголовок 5 Знак"/>
    <w:basedOn w:val="a0"/>
    <w:link w:val="5"/>
    <w:uiPriority w:val="9"/>
    <w:semiHidden/>
    <w:rsid w:val="00784586"/>
    <w:rPr>
      <w:rFonts w:eastAsiaTheme="majorEastAsia" w:cstheme="majorBidi"/>
      <w:color w:val="2F5496" w:themeColor="accent1" w:themeShade="BF"/>
      <w:lang w:val="lv-LV"/>
    </w:rPr>
  </w:style>
  <w:style w:type="character" w:customStyle="1" w:styleId="60">
    <w:name w:val="Заголовок 6 Знак"/>
    <w:basedOn w:val="a0"/>
    <w:link w:val="6"/>
    <w:uiPriority w:val="9"/>
    <w:semiHidden/>
    <w:rsid w:val="00784586"/>
    <w:rPr>
      <w:rFonts w:eastAsiaTheme="majorEastAsia" w:cstheme="majorBidi"/>
      <w:i/>
      <w:iCs/>
      <w:color w:val="595959" w:themeColor="text1" w:themeTint="A6"/>
      <w:lang w:val="lv-LV"/>
    </w:rPr>
  </w:style>
  <w:style w:type="character" w:customStyle="1" w:styleId="70">
    <w:name w:val="Заголовок 7 Знак"/>
    <w:basedOn w:val="a0"/>
    <w:link w:val="7"/>
    <w:uiPriority w:val="9"/>
    <w:semiHidden/>
    <w:rsid w:val="00784586"/>
    <w:rPr>
      <w:rFonts w:eastAsiaTheme="majorEastAsia" w:cstheme="majorBidi"/>
      <w:color w:val="595959" w:themeColor="text1" w:themeTint="A6"/>
      <w:lang w:val="lv-LV"/>
    </w:rPr>
  </w:style>
  <w:style w:type="character" w:customStyle="1" w:styleId="80">
    <w:name w:val="Заголовок 8 Знак"/>
    <w:basedOn w:val="a0"/>
    <w:link w:val="8"/>
    <w:uiPriority w:val="9"/>
    <w:semiHidden/>
    <w:rsid w:val="00784586"/>
    <w:rPr>
      <w:rFonts w:eastAsiaTheme="majorEastAsia" w:cstheme="majorBidi"/>
      <w:i/>
      <w:iCs/>
      <w:color w:val="272727" w:themeColor="text1" w:themeTint="D8"/>
      <w:lang w:val="lv-LV"/>
    </w:rPr>
  </w:style>
  <w:style w:type="character" w:customStyle="1" w:styleId="90">
    <w:name w:val="Заголовок 9 Знак"/>
    <w:basedOn w:val="a0"/>
    <w:link w:val="9"/>
    <w:uiPriority w:val="9"/>
    <w:semiHidden/>
    <w:rsid w:val="00784586"/>
    <w:rPr>
      <w:rFonts w:eastAsiaTheme="majorEastAsia" w:cstheme="majorBidi"/>
      <w:color w:val="272727" w:themeColor="text1" w:themeTint="D8"/>
      <w:lang w:val="lv-LV"/>
    </w:rPr>
  </w:style>
  <w:style w:type="paragraph" w:styleId="a3">
    <w:name w:val="Title"/>
    <w:basedOn w:val="a"/>
    <w:next w:val="a"/>
    <w:link w:val="a4"/>
    <w:uiPriority w:val="10"/>
    <w:qFormat/>
    <w:rsid w:val="00784586"/>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a4">
    <w:name w:val="Заголовок Знак"/>
    <w:basedOn w:val="a0"/>
    <w:link w:val="a3"/>
    <w:uiPriority w:val="10"/>
    <w:rsid w:val="00784586"/>
    <w:rPr>
      <w:rFonts w:asciiTheme="majorHAnsi" w:eastAsiaTheme="majorEastAsia" w:hAnsiTheme="majorHAnsi" w:cstheme="majorBidi"/>
      <w:spacing w:val="-10"/>
      <w:kern w:val="28"/>
      <w:sz w:val="56"/>
      <w:szCs w:val="56"/>
      <w:lang w:val="lv-LV"/>
    </w:rPr>
  </w:style>
  <w:style w:type="paragraph" w:styleId="a5">
    <w:name w:val="Subtitle"/>
    <w:basedOn w:val="a"/>
    <w:next w:val="a"/>
    <w:link w:val="a6"/>
    <w:uiPriority w:val="11"/>
    <w:qFormat/>
    <w:rsid w:val="00784586"/>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a6">
    <w:name w:val="Подзаголовок Знак"/>
    <w:basedOn w:val="a0"/>
    <w:link w:val="a5"/>
    <w:uiPriority w:val="11"/>
    <w:rsid w:val="00784586"/>
    <w:rPr>
      <w:rFonts w:eastAsiaTheme="majorEastAsia" w:cstheme="majorBidi"/>
      <w:color w:val="595959" w:themeColor="text1" w:themeTint="A6"/>
      <w:spacing w:val="15"/>
      <w:sz w:val="28"/>
      <w:szCs w:val="28"/>
      <w:lang w:val="lv-LV"/>
    </w:rPr>
  </w:style>
  <w:style w:type="paragraph" w:styleId="21">
    <w:name w:val="Quote"/>
    <w:basedOn w:val="a"/>
    <w:next w:val="a"/>
    <w:link w:val="22"/>
    <w:uiPriority w:val="29"/>
    <w:qFormat/>
    <w:rsid w:val="00784586"/>
    <w:pPr>
      <w:spacing w:before="160"/>
      <w:jc w:val="center"/>
    </w:pPr>
    <w:rPr>
      <w:i/>
      <w:iCs/>
      <w:color w:val="404040" w:themeColor="text1" w:themeTint="BF"/>
      <w:kern w:val="2"/>
      <w14:ligatures w14:val="standardContextual"/>
    </w:rPr>
  </w:style>
  <w:style w:type="character" w:customStyle="1" w:styleId="22">
    <w:name w:val="Цитата 2 Знак"/>
    <w:basedOn w:val="a0"/>
    <w:link w:val="21"/>
    <w:uiPriority w:val="29"/>
    <w:rsid w:val="00784586"/>
    <w:rPr>
      <w:i/>
      <w:iCs/>
      <w:color w:val="404040" w:themeColor="text1" w:themeTint="BF"/>
      <w:lang w:val="lv-LV"/>
    </w:rPr>
  </w:style>
  <w:style w:type="paragraph" w:styleId="a7">
    <w:name w:val="List Paragraph"/>
    <w:basedOn w:val="a"/>
    <w:uiPriority w:val="34"/>
    <w:qFormat/>
    <w:rsid w:val="00784586"/>
    <w:pPr>
      <w:ind w:left="720"/>
      <w:contextualSpacing/>
    </w:pPr>
    <w:rPr>
      <w:kern w:val="2"/>
      <w14:ligatures w14:val="standardContextual"/>
    </w:rPr>
  </w:style>
  <w:style w:type="character" w:styleId="a8">
    <w:name w:val="Intense Emphasis"/>
    <w:basedOn w:val="a0"/>
    <w:uiPriority w:val="21"/>
    <w:qFormat/>
    <w:rsid w:val="00784586"/>
    <w:rPr>
      <w:i/>
      <w:iCs/>
      <w:color w:val="2F5496" w:themeColor="accent1" w:themeShade="BF"/>
    </w:rPr>
  </w:style>
  <w:style w:type="paragraph" w:styleId="a9">
    <w:name w:val="Intense Quote"/>
    <w:basedOn w:val="a"/>
    <w:next w:val="a"/>
    <w:link w:val="aa"/>
    <w:uiPriority w:val="30"/>
    <w:qFormat/>
    <w:rsid w:val="0078458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kern w:val="2"/>
      <w14:ligatures w14:val="standardContextual"/>
    </w:rPr>
  </w:style>
  <w:style w:type="character" w:customStyle="1" w:styleId="aa">
    <w:name w:val="Выделенная цитата Знак"/>
    <w:basedOn w:val="a0"/>
    <w:link w:val="a9"/>
    <w:uiPriority w:val="30"/>
    <w:rsid w:val="00784586"/>
    <w:rPr>
      <w:i/>
      <w:iCs/>
      <w:color w:val="2F5496" w:themeColor="accent1" w:themeShade="BF"/>
      <w:lang w:val="lv-LV"/>
    </w:rPr>
  </w:style>
  <w:style w:type="character" w:styleId="ab">
    <w:name w:val="Intense Reference"/>
    <w:basedOn w:val="a0"/>
    <w:uiPriority w:val="32"/>
    <w:qFormat/>
    <w:rsid w:val="00784586"/>
    <w:rPr>
      <w:b/>
      <w:bCs/>
      <w:smallCaps/>
      <w:color w:val="2F5496" w:themeColor="accent1" w:themeShade="BF"/>
      <w:spacing w:val="5"/>
    </w:rPr>
  </w:style>
  <w:style w:type="paragraph" w:styleId="ac">
    <w:name w:val="footnote text"/>
    <w:aliases w:val=" Char,Char Char,Footnote,Fußnote,Footnote Text Char2 Char,Footnote Text Char Char1 Char,Footnote Text Char2 Char Char Char,Footnote Text Char1 Char Char Char Char,Footnote Text Char Char Char Char Char Char,Footno, Char Char,5_G,5_GR"/>
    <w:basedOn w:val="a"/>
    <w:link w:val="ad"/>
    <w:uiPriority w:val="99"/>
    <w:unhideWhenUsed/>
    <w:qFormat/>
    <w:rsid w:val="00784586"/>
    <w:pPr>
      <w:spacing w:after="0" w:line="240" w:lineRule="auto"/>
    </w:pPr>
    <w:rPr>
      <w:kern w:val="2"/>
      <w:sz w:val="20"/>
      <w:szCs w:val="20"/>
      <w14:ligatures w14:val="standardContextual"/>
    </w:rPr>
  </w:style>
  <w:style w:type="character" w:customStyle="1" w:styleId="ad">
    <w:name w:val="Текст сноски Знак"/>
    <w:aliases w:val=" Char Знак,Char Char Знак,Footnote Знак,Fußnote Знак,Footnote Text Char2 Char Знак,Footnote Text Char Char1 Char Знак,Footnote Text Char2 Char Char Char Знак,Footnote Text Char1 Char Char Char Char Знак,Footno Знак, Char Char Знак"/>
    <w:basedOn w:val="a0"/>
    <w:link w:val="ac"/>
    <w:uiPriority w:val="99"/>
    <w:rsid w:val="00784586"/>
    <w:rPr>
      <w:sz w:val="20"/>
      <w:szCs w:val="20"/>
      <w:lang w:val="lv-LV"/>
    </w:rPr>
  </w:style>
  <w:style w:type="character" w:styleId="ae">
    <w:name w:val="footnote reference"/>
    <w:aliases w:val="Footnote Refernece,Footnote Reference Number,4_G,4_GR,Footnote Reference times"/>
    <w:basedOn w:val="a0"/>
    <w:uiPriority w:val="99"/>
    <w:unhideWhenUsed/>
    <w:qFormat/>
    <w:rsid w:val="00784586"/>
    <w:rPr>
      <w:vertAlign w:val="superscript"/>
    </w:rPr>
  </w:style>
  <w:style w:type="character" w:styleId="af">
    <w:name w:val="Hyperlink"/>
    <w:basedOn w:val="a0"/>
    <w:uiPriority w:val="99"/>
    <w:unhideWhenUsed/>
    <w:rsid w:val="001E2FA8"/>
    <w:rPr>
      <w:color w:val="0563C1" w:themeColor="hyperlink"/>
      <w:u w:val="single"/>
    </w:rPr>
  </w:style>
  <w:style w:type="character" w:styleId="af0">
    <w:name w:val="Unresolved Mention"/>
    <w:basedOn w:val="a0"/>
    <w:uiPriority w:val="99"/>
    <w:semiHidden/>
    <w:unhideWhenUsed/>
    <w:rsid w:val="001E2FA8"/>
    <w:rPr>
      <w:color w:val="605E5C"/>
      <w:shd w:val="clear" w:color="auto" w:fill="E1DFDD"/>
    </w:rPr>
  </w:style>
  <w:style w:type="paragraph" w:styleId="af1">
    <w:name w:val="Normal (Web)"/>
    <w:basedOn w:val="a"/>
    <w:uiPriority w:val="99"/>
    <w:semiHidden/>
    <w:unhideWhenUsed/>
    <w:rsid w:val="001E2FA8"/>
    <w:rPr>
      <w:rFonts w:ascii="Times New Roman" w:hAnsi="Times New Roman" w:cs="Times New Roman"/>
      <w:sz w:val="24"/>
      <w:szCs w:val="24"/>
    </w:rPr>
  </w:style>
  <w:style w:type="paragraph" w:styleId="af2">
    <w:name w:val="header"/>
    <w:basedOn w:val="a"/>
    <w:link w:val="af3"/>
    <w:uiPriority w:val="99"/>
    <w:unhideWhenUsed/>
    <w:rsid w:val="00655743"/>
    <w:pPr>
      <w:tabs>
        <w:tab w:val="center" w:pos="4844"/>
        <w:tab w:val="right" w:pos="9689"/>
      </w:tabs>
      <w:spacing w:after="0" w:line="240" w:lineRule="auto"/>
    </w:pPr>
  </w:style>
  <w:style w:type="character" w:customStyle="1" w:styleId="af3">
    <w:name w:val="Верхний колонтитул Знак"/>
    <w:basedOn w:val="a0"/>
    <w:link w:val="af2"/>
    <w:uiPriority w:val="99"/>
    <w:rsid w:val="00655743"/>
    <w:rPr>
      <w:kern w:val="0"/>
      <w:lang w:val="lv-LV"/>
      <w14:ligatures w14:val="none"/>
    </w:rPr>
  </w:style>
  <w:style w:type="paragraph" w:styleId="af4">
    <w:name w:val="footer"/>
    <w:basedOn w:val="a"/>
    <w:link w:val="af5"/>
    <w:uiPriority w:val="99"/>
    <w:unhideWhenUsed/>
    <w:rsid w:val="00655743"/>
    <w:pPr>
      <w:tabs>
        <w:tab w:val="center" w:pos="4844"/>
        <w:tab w:val="right" w:pos="9689"/>
      </w:tabs>
      <w:spacing w:after="0" w:line="240" w:lineRule="auto"/>
    </w:pPr>
  </w:style>
  <w:style w:type="character" w:customStyle="1" w:styleId="af5">
    <w:name w:val="Нижний колонтитул Знак"/>
    <w:basedOn w:val="a0"/>
    <w:link w:val="af4"/>
    <w:uiPriority w:val="99"/>
    <w:rsid w:val="00655743"/>
    <w:rPr>
      <w:kern w:val="0"/>
      <w:lang w:val="lv-LV"/>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eepl.com/ru/translator"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lhrc.lv"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s://www.deepl.com/ru/translator" TargetMode="External"/><Relationship Id="rId5" Type="http://schemas.openxmlformats.org/officeDocument/2006/relationships/endnotes" Target="endnotes.xml"/><Relationship Id="rId10" Type="http://schemas.openxmlformats.org/officeDocument/2006/relationships/hyperlink" Target="https://www.deepl.com/ru/translator" TargetMode="External"/><Relationship Id="rId4" Type="http://schemas.openxmlformats.org/officeDocument/2006/relationships/footnotes" Target="footnotes.xml"/><Relationship Id="rId9" Type="http://schemas.openxmlformats.org/officeDocument/2006/relationships/hyperlink" Target="https://www.deepl.com/ru/translator"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537</TotalTime>
  <Pages>6</Pages>
  <Words>2082</Words>
  <Characters>11868</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vladimirs buzajevs</dc:creator>
  <cp:keywords/>
  <dc:description/>
  <cp:lastModifiedBy>vladimirs buzajevs</cp:lastModifiedBy>
  <cp:revision>24</cp:revision>
  <dcterms:created xsi:type="dcterms:W3CDTF">2025-08-22T14:52:00Z</dcterms:created>
  <dcterms:modified xsi:type="dcterms:W3CDTF">2025-08-26T08:31:00Z</dcterms:modified>
</cp:coreProperties>
</file>