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EAB" w:rsidRDefault="008E5EAB" w:rsidP="008E5EAB">
      <w:pPr>
        <w:spacing w:after="0" w:line="240" w:lineRule="auto"/>
        <w:jc w:val="center"/>
        <w:rPr>
          <w:rFonts w:ascii="Times New Roman" w:hAnsi="Times New Roman" w:cs="Times New Roman"/>
          <w:sz w:val="28"/>
          <w:szCs w:val="28"/>
        </w:rPr>
      </w:pPr>
    </w:p>
    <w:p w:rsidR="008E5EAB" w:rsidRDefault="00053C96" w:rsidP="008E5EA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008E5EAB">
        <w:rPr>
          <w:rFonts w:ascii="Times New Roman" w:hAnsi="Times New Roman" w:cs="Times New Roman"/>
          <w:sz w:val="28"/>
          <w:szCs w:val="28"/>
        </w:rPr>
        <w:t xml:space="preserve">рава </w:t>
      </w:r>
      <w:r>
        <w:rPr>
          <w:rFonts w:ascii="Times New Roman" w:hAnsi="Times New Roman" w:cs="Times New Roman"/>
          <w:sz w:val="28"/>
          <w:szCs w:val="28"/>
        </w:rPr>
        <w:t xml:space="preserve">нацменьшинств </w:t>
      </w:r>
      <w:r w:rsidR="008E5EAB">
        <w:rPr>
          <w:rFonts w:ascii="Times New Roman" w:hAnsi="Times New Roman" w:cs="Times New Roman"/>
          <w:sz w:val="28"/>
          <w:szCs w:val="28"/>
        </w:rPr>
        <w:t>в Латвии в 2018 году</w:t>
      </w:r>
    </w:p>
    <w:p w:rsidR="008E5EAB" w:rsidRDefault="008E5EAB" w:rsidP="008E5EAB">
      <w:pPr>
        <w:spacing w:after="0" w:line="240" w:lineRule="auto"/>
        <w:jc w:val="center"/>
        <w:rPr>
          <w:rFonts w:ascii="Times New Roman" w:hAnsi="Times New Roman" w:cs="Times New Roman"/>
          <w:sz w:val="28"/>
          <w:szCs w:val="28"/>
        </w:rPr>
      </w:pPr>
    </w:p>
    <w:p w:rsidR="008E5EAB" w:rsidRDefault="008E5EAB" w:rsidP="008E5EAB">
      <w:pPr>
        <w:spacing w:after="0" w:line="240" w:lineRule="auto"/>
        <w:jc w:val="both"/>
        <w:rPr>
          <w:rFonts w:ascii="Times New Roman" w:hAnsi="Times New Roman" w:cs="Times New Roman"/>
          <w:sz w:val="24"/>
          <w:szCs w:val="24"/>
        </w:rPr>
      </w:pPr>
      <w:r w:rsidRPr="007D123C">
        <w:rPr>
          <w:rFonts w:ascii="Times New Roman" w:hAnsi="Times New Roman" w:cs="Times New Roman"/>
          <w:sz w:val="24"/>
          <w:szCs w:val="24"/>
        </w:rPr>
        <w:t xml:space="preserve">Ситуация с соблюдением прав </w:t>
      </w:r>
      <w:r w:rsidR="00053C96">
        <w:rPr>
          <w:rFonts w:ascii="Times New Roman" w:hAnsi="Times New Roman" w:cs="Times New Roman"/>
          <w:sz w:val="24"/>
          <w:szCs w:val="24"/>
        </w:rPr>
        <w:t>нацменьшинств</w:t>
      </w:r>
      <w:r w:rsidRPr="007D123C">
        <w:rPr>
          <w:rFonts w:ascii="Times New Roman" w:hAnsi="Times New Roman" w:cs="Times New Roman"/>
          <w:sz w:val="24"/>
          <w:szCs w:val="24"/>
        </w:rPr>
        <w:t xml:space="preserve"> в Латвии существенно осложняется массовым безгражданством, законодательным ограничением использования родного языка, в особенности в получении образования, неравным доступом к суду, и возникшей вследствие этого социально экономической дифференциацией по этническому признаку. Имеет место героизация нацистского прошлого, государственная пропагандистская кампания создания образа врага в лице России и </w:t>
      </w:r>
      <w:r w:rsidR="00053C96">
        <w:rPr>
          <w:rFonts w:ascii="Times New Roman" w:hAnsi="Times New Roman" w:cs="Times New Roman"/>
          <w:sz w:val="24"/>
          <w:szCs w:val="24"/>
        </w:rPr>
        <w:t>русскоговорящих латвийцев</w:t>
      </w:r>
      <w:r w:rsidRPr="007D123C">
        <w:rPr>
          <w:rFonts w:ascii="Times New Roman" w:hAnsi="Times New Roman" w:cs="Times New Roman"/>
          <w:sz w:val="24"/>
          <w:szCs w:val="24"/>
        </w:rPr>
        <w:t xml:space="preserve">, ненаказуемые речи ненависти со стороны официальных лиц, ограничение мирных собраний, а также преследование активистов </w:t>
      </w:r>
      <w:r w:rsidR="00053C96">
        <w:rPr>
          <w:rFonts w:ascii="Times New Roman" w:hAnsi="Times New Roman" w:cs="Times New Roman"/>
          <w:sz w:val="24"/>
          <w:szCs w:val="24"/>
        </w:rPr>
        <w:t>организаций нацменьшинств</w:t>
      </w:r>
      <w:r w:rsidRPr="007D123C">
        <w:rPr>
          <w:rFonts w:ascii="Times New Roman" w:hAnsi="Times New Roman" w:cs="Times New Roman"/>
          <w:sz w:val="24"/>
          <w:szCs w:val="24"/>
        </w:rPr>
        <w:t xml:space="preserve"> со стороны спецслужб.</w:t>
      </w:r>
    </w:p>
    <w:p w:rsidR="008E5EAB" w:rsidRDefault="008E5EAB" w:rsidP="008E5EAB">
      <w:pPr>
        <w:spacing w:after="0" w:line="240" w:lineRule="auto"/>
        <w:jc w:val="both"/>
        <w:rPr>
          <w:rFonts w:ascii="Times New Roman" w:hAnsi="Times New Roman" w:cs="Times New Roman"/>
          <w:sz w:val="24"/>
          <w:szCs w:val="24"/>
        </w:rPr>
      </w:pPr>
      <w:r w:rsidRPr="007D123C">
        <w:rPr>
          <w:rFonts w:ascii="Times New Roman" w:hAnsi="Times New Roman" w:cs="Times New Roman"/>
          <w:sz w:val="24"/>
          <w:szCs w:val="24"/>
        </w:rPr>
        <w:t>Эт</w:t>
      </w:r>
      <w:r>
        <w:rPr>
          <w:rFonts w:ascii="Times New Roman" w:hAnsi="Times New Roman" w:cs="Times New Roman"/>
          <w:sz w:val="24"/>
          <w:szCs w:val="24"/>
        </w:rPr>
        <w:t>и</w:t>
      </w:r>
      <w:r w:rsidRPr="007D123C">
        <w:rPr>
          <w:rFonts w:ascii="Times New Roman" w:hAnsi="Times New Roman" w:cs="Times New Roman"/>
          <w:sz w:val="24"/>
          <w:szCs w:val="24"/>
        </w:rPr>
        <w:t xml:space="preserve"> вывод</w:t>
      </w:r>
      <w:r>
        <w:rPr>
          <w:rFonts w:ascii="Times New Roman" w:hAnsi="Times New Roman" w:cs="Times New Roman"/>
          <w:sz w:val="24"/>
          <w:szCs w:val="24"/>
        </w:rPr>
        <w:t>ы</w:t>
      </w:r>
      <w:r w:rsidRPr="007D123C">
        <w:rPr>
          <w:rFonts w:ascii="Times New Roman" w:hAnsi="Times New Roman" w:cs="Times New Roman"/>
          <w:sz w:val="24"/>
          <w:szCs w:val="24"/>
        </w:rPr>
        <w:t xml:space="preserve"> подтвержда</w:t>
      </w:r>
      <w:r>
        <w:rPr>
          <w:rFonts w:ascii="Times New Roman" w:hAnsi="Times New Roman" w:cs="Times New Roman"/>
          <w:sz w:val="24"/>
          <w:szCs w:val="24"/>
        </w:rPr>
        <w:t>ю</w:t>
      </w:r>
      <w:r w:rsidRPr="007D123C">
        <w:rPr>
          <w:rFonts w:ascii="Times New Roman" w:hAnsi="Times New Roman" w:cs="Times New Roman"/>
          <w:sz w:val="24"/>
          <w:szCs w:val="24"/>
        </w:rPr>
        <w:t>тся как аналитическими исследованиями</w:t>
      </w:r>
      <w:r>
        <w:rPr>
          <w:rFonts w:ascii="Times New Roman" w:hAnsi="Times New Roman" w:cs="Times New Roman"/>
          <w:sz w:val="24"/>
          <w:szCs w:val="24"/>
        </w:rPr>
        <w:t xml:space="preserve"> (см. монографии </w:t>
      </w:r>
      <w:r w:rsidRPr="008E5EAB">
        <w:rPr>
          <w:rFonts w:ascii="Times New Roman" w:hAnsi="Times New Roman" w:cs="Times New Roman"/>
          <w:sz w:val="24"/>
          <w:szCs w:val="24"/>
        </w:rPr>
        <w:t xml:space="preserve">[1-6] </w:t>
      </w:r>
      <w:r>
        <w:rPr>
          <w:rFonts w:ascii="Times New Roman" w:hAnsi="Times New Roman" w:cs="Times New Roman"/>
          <w:sz w:val="24"/>
          <w:szCs w:val="24"/>
        </w:rPr>
        <w:t>в списке литературы)</w:t>
      </w:r>
      <w:r w:rsidRPr="007D123C">
        <w:rPr>
          <w:rFonts w:ascii="Times New Roman" w:hAnsi="Times New Roman" w:cs="Times New Roman"/>
          <w:sz w:val="24"/>
          <w:szCs w:val="24"/>
        </w:rPr>
        <w:t>, так и различными международными рекомендациями, данными Латвии в 2018 и январе 2019 года</w:t>
      </w:r>
      <w:r>
        <w:rPr>
          <w:rFonts w:ascii="Times New Roman" w:hAnsi="Times New Roman" w:cs="Times New Roman"/>
          <w:sz w:val="24"/>
          <w:szCs w:val="24"/>
        </w:rPr>
        <w:t xml:space="preserve"> (источники </w:t>
      </w:r>
      <w:r w:rsidRPr="008E5EAB">
        <w:rPr>
          <w:rFonts w:ascii="Times New Roman" w:hAnsi="Times New Roman" w:cs="Times New Roman"/>
          <w:sz w:val="24"/>
          <w:szCs w:val="24"/>
        </w:rPr>
        <w:t>[</w:t>
      </w:r>
      <w:r>
        <w:rPr>
          <w:rFonts w:ascii="Times New Roman" w:hAnsi="Times New Roman" w:cs="Times New Roman"/>
          <w:sz w:val="24"/>
          <w:szCs w:val="24"/>
        </w:rPr>
        <w:t>7</w:t>
      </w:r>
      <w:r w:rsidRPr="008E5EAB">
        <w:rPr>
          <w:rFonts w:ascii="Times New Roman" w:hAnsi="Times New Roman" w:cs="Times New Roman"/>
          <w:sz w:val="24"/>
          <w:szCs w:val="24"/>
        </w:rPr>
        <w:t>-</w:t>
      </w:r>
      <w:r>
        <w:rPr>
          <w:rFonts w:ascii="Times New Roman" w:hAnsi="Times New Roman" w:cs="Times New Roman"/>
          <w:sz w:val="24"/>
          <w:szCs w:val="24"/>
        </w:rPr>
        <w:t>13</w:t>
      </w:r>
      <w:r w:rsidRPr="008E5EAB">
        <w:rPr>
          <w:rFonts w:ascii="Times New Roman" w:hAnsi="Times New Roman" w:cs="Times New Roman"/>
          <w:sz w:val="24"/>
          <w:szCs w:val="24"/>
        </w:rPr>
        <w:t>]</w:t>
      </w:r>
      <w:r>
        <w:rPr>
          <w:rFonts w:ascii="Times New Roman" w:hAnsi="Times New Roman" w:cs="Times New Roman"/>
          <w:sz w:val="24"/>
          <w:szCs w:val="24"/>
        </w:rPr>
        <w:t xml:space="preserve"> там же).</w:t>
      </w:r>
    </w:p>
    <w:p w:rsidR="008E5EAB" w:rsidRDefault="008E5EAB" w:rsidP="008E5EAB">
      <w:pPr>
        <w:spacing w:after="0" w:line="240" w:lineRule="auto"/>
        <w:jc w:val="both"/>
        <w:rPr>
          <w:rFonts w:ascii="Times New Roman" w:hAnsi="Times New Roman" w:cs="Times New Roman"/>
          <w:sz w:val="24"/>
          <w:szCs w:val="24"/>
        </w:rPr>
      </w:pPr>
    </w:p>
    <w:p w:rsidR="008E5EAB" w:rsidRDefault="008E5EAB" w:rsidP="008E5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Массовое безгражданство</w:t>
      </w:r>
      <w:r w:rsidR="008A4D11">
        <w:rPr>
          <w:rStyle w:val="FootnoteReference"/>
          <w:rFonts w:ascii="Times New Roman" w:hAnsi="Times New Roman" w:cs="Times New Roman"/>
          <w:sz w:val="24"/>
          <w:szCs w:val="24"/>
        </w:rPr>
        <w:footnoteReference w:id="1"/>
      </w:r>
    </w:p>
    <w:p w:rsidR="008A4D11" w:rsidRDefault="008A4D11" w:rsidP="008E5EAB">
      <w:pPr>
        <w:spacing w:after="0" w:line="240" w:lineRule="auto"/>
        <w:jc w:val="both"/>
        <w:rPr>
          <w:rFonts w:ascii="Times New Roman" w:hAnsi="Times New Roman" w:cs="Times New Roman"/>
          <w:sz w:val="24"/>
          <w:szCs w:val="24"/>
        </w:rPr>
      </w:pPr>
    </w:p>
    <w:p w:rsidR="008A4D11" w:rsidRDefault="008A4D11" w:rsidP="008A4D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Неграждане Латвии являются почти исключительно представителями нацменьшинств</w:t>
      </w:r>
      <w:r>
        <w:rPr>
          <w:rStyle w:val="FootnoteReference"/>
          <w:sz w:val="24"/>
          <w:szCs w:val="24"/>
        </w:rPr>
        <w:footnoteReference w:id="2"/>
      </w:r>
      <w:r>
        <w:rPr>
          <w:rFonts w:ascii="Times New Roman" w:hAnsi="Times New Roman" w:cs="Times New Roman"/>
          <w:sz w:val="24"/>
          <w:szCs w:val="24"/>
        </w:rPr>
        <w:t xml:space="preserve">, по данным Регистра жителей на 1 июля 2018 года их 228 855; т.е. </w:t>
      </w:r>
      <w:r>
        <w:rPr>
          <w:rFonts w:ascii="Times New Roman" w:hAnsi="Times New Roman" w:cs="Times New Roman"/>
          <w:sz w:val="24"/>
          <w:szCs w:val="24"/>
          <w:lang w:val="lv-LV"/>
        </w:rPr>
        <w:t>10</w:t>
      </w:r>
      <w:r w:rsidR="005D332F">
        <w:rPr>
          <w:rFonts w:ascii="Times New Roman" w:hAnsi="Times New Roman" w:cs="Times New Roman"/>
          <w:sz w:val="24"/>
          <w:szCs w:val="24"/>
          <w:lang w:val="lv-LV"/>
        </w:rPr>
        <w:t>,</w:t>
      </w:r>
      <w:r>
        <w:rPr>
          <w:rFonts w:ascii="Times New Roman" w:hAnsi="Times New Roman" w:cs="Times New Roman"/>
          <w:sz w:val="24"/>
          <w:szCs w:val="24"/>
          <w:lang w:val="lv-LV"/>
        </w:rPr>
        <w:t>9</w:t>
      </w:r>
      <w:r w:rsidR="005D332F">
        <w:rPr>
          <w:rFonts w:ascii="Times New Roman" w:hAnsi="Times New Roman" w:cs="Times New Roman"/>
          <w:sz w:val="24"/>
          <w:szCs w:val="24"/>
          <w:lang w:val="lv-LV"/>
        </w:rPr>
        <w:t xml:space="preserve"> </w:t>
      </w:r>
      <w:r>
        <w:rPr>
          <w:rFonts w:ascii="Times New Roman" w:hAnsi="Times New Roman" w:cs="Times New Roman"/>
          <w:sz w:val="24"/>
          <w:szCs w:val="24"/>
        </w:rPr>
        <w:t xml:space="preserve">% населения, или </w:t>
      </w:r>
      <w:r>
        <w:rPr>
          <w:rFonts w:ascii="Times New Roman" w:hAnsi="Times New Roman" w:cs="Times New Roman"/>
          <w:sz w:val="24"/>
          <w:szCs w:val="24"/>
          <w:lang w:val="lv-LV"/>
        </w:rPr>
        <w:t>27</w:t>
      </w:r>
      <w:r w:rsidR="005D332F">
        <w:rPr>
          <w:rFonts w:ascii="Times New Roman" w:hAnsi="Times New Roman" w:cs="Times New Roman"/>
          <w:sz w:val="24"/>
          <w:szCs w:val="24"/>
          <w:lang w:val="lv-LV"/>
        </w:rPr>
        <w:t>,</w:t>
      </w:r>
      <w:r>
        <w:rPr>
          <w:rFonts w:ascii="Times New Roman" w:hAnsi="Times New Roman" w:cs="Times New Roman"/>
          <w:sz w:val="24"/>
          <w:szCs w:val="24"/>
          <w:lang w:val="lv-LV"/>
        </w:rPr>
        <w:t>4</w:t>
      </w:r>
      <w:r w:rsidR="005D332F">
        <w:rPr>
          <w:rFonts w:ascii="Times New Roman" w:hAnsi="Times New Roman" w:cs="Times New Roman"/>
          <w:sz w:val="24"/>
          <w:szCs w:val="24"/>
          <w:lang w:val="lv-LV"/>
        </w:rPr>
        <w:t xml:space="preserve"> </w:t>
      </w:r>
      <w:r>
        <w:rPr>
          <w:rFonts w:ascii="Times New Roman" w:hAnsi="Times New Roman" w:cs="Times New Roman"/>
          <w:sz w:val="24"/>
          <w:szCs w:val="24"/>
        </w:rPr>
        <w:t xml:space="preserve">% от нацменьшинств (вместе с иностранцами, в подавляющем большинстве – бывшими негражданами, принявшими иностранное гражданство, не покидая Латвии – </w:t>
      </w:r>
      <w:r>
        <w:rPr>
          <w:rFonts w:ascii="Times New Roman" w:hAnsi="Times New Roman" w:cs="Times New Roman"/>
          <w:sz w:val="24"/>
          <w:szCs w:val="24"/>
          <w:lang w:val="lv-LV"/>
        </w:rPr>
        <w:t>38,6</w:t>
      </w:r>
      <w:r w:rsidR="005D332F">
        <w:rPr>
          <w:rFonts w:ascii="Times New Roman" w:hAnsi="Times New Roman" w:cs="Times New Roman"/>
          <w:sz w:val="24"/>
          <w:szCs w:val="24"/>
          <w:lang w:val="lv-LV"/>
        </w:rPr>
        <w:t xml:space="preserve"> </w:t>
      </w:r>
      <w:r>
        <w:rPr>
          <w:rFonts w:ascii="Times New Roman" w:hAnsi="Times New Roman" w:cs="Times New Roman"/>
          <w:sz w:val="24"/>
          <w:szCs w:val="24"/>
        </w:rPr>
        <w:t xml:space="preserve">%). Численность неграждан за период доступности натурализации уменьшилась на </w:t>
      </w:r>
      <w:r>
        <w:rPr>
          <w:rFonts w:ascii="Times New Roman" w:hAnsi="Times New Roman" w:cs="Times New Roman"/>
          <w:sz w:val="24"/>
          <w:szCs w:val="24"/>
          <w:lang w:val="lv-LV"/>
        </w:rPr>
        <w:t>441</w:t>
      </w:r>
      <w:r w:rsidR="00CE6E8B">
        <w:rPr>
          <w:rFonts w:ascii="Times New Roman" w:hAnsi="Times New Roman" w:cs="Times New Roman"/>
          <w:sz w:val="24"/>
          <w:szCs w:val="24"/>
        </w:rPr>
        <w:t xml:space="preserve"> </w:t>
      </w:r>
      <w:r>
        <w:rPr>
          <w:rFonts w:ascii="Times New Roman" w:hAnsi="Times New Roman" w:cs="Times New Roman"/>
          <w:sz w:val="24"/>
          <w:szCs w:val="24"/>
          <w:lang w:val="lv-LV"/>
        </w:rPr>
        <w:t xml:space="preserve">600 </w:t>
      </w:r>
      <w:r>
        <w:rPr>
          <w:rFonts w:ascii="Times New Roman" w:hAnsi="Times New Roman" w:cs="Times New Roman"/>
          <w:sz w:val="24"/>
          <w:szCs w:val="24"/>
        </w:rPr>
        <w:t xml:space="preserve">человек при том, что гражданство Латвии путем натурализации получили только </w:t>
      </w:r>
      <w:r>
        <w:rPr>
          <w:rFonts w:ascii="Times New Roman" w:hAnsi="Times New Roman" w:cs="Times New Roman"/>
          <w:sz w:val="24"/>
          <w:szCs w:val="24"/>
          <w:lang w:val="lv-LV"/>
        </w:rPr>
        <w:t>146 286</w:t>
      </w:r>
      <w:r>
        <w:rPr>
          <w:rFonts w:ascii="Times New Roman" w:hAnsi="Times New Roman" w:cs="Times New Roman"/>
          <w:sz w:val="24"/>
          <w:szCs w:val="24"/>
        </w:rPr>
        <w:t xml:space="preserve"> человек. Баланс за последний год (с июля по июль): сокращение числа неграждан - </w:t>
      </w:r>
      <w:r w:rsidRPr="00AB2DA1">
        <w:rPr>
          <w:rFonts w:ascii="Times New Roman" w:hAnsi="Times New Roman" w:cs="Times New Roman"/>
          <w:sz w:val="24"/>
          <w:szCs w:val="24"/>
        </w:rPr>
        <w:t>8904</w:t>
      </w:r>
      <w:r>
        <w:rPr>
          <w:rFonts w:ascii="Times New Roman" w:hAnsi="Times New Roman" w:cs="Times New Roman"/>
          <w:sz w:val="24"/>
          <w:szCs w:val="24"/>
        </w:rPr>
        <w:t>, принято в гражданство Латвии –</w:t>
      </w:r>
      <w:r w:rsidRPr="00AB2DA1">
        <w:rPr>
          <w:rFonts w:ascii="Times New Roman" w:hAnsi="Times New Roman" w:cs="Times New Roman"/>
          <w:sz w:val="24"/>
          <w:szCs w:val="24"/>
        </w:rPr>
        <w:t xml:space="preserve"> 939 (11</w:t>
      </w:r>
      <w:r w:rsidR="005D332F">
        <w:rPr>
          <w:rFonts w:ascii="Times New Roman" w:hAnsi="Times New Roman" w:cs="Times New Roman"/>
          <w:sz w:val="24"/>
          <w:szCs w:val="24"/>
          <w:lang w:val="lv-LV"/>
        </w:rPr>
        <w:t xml:space="preserve"> </w:t>
      </w:r>
      <w:r w:rsidRPr="00AB2DA1">
        <w:rPr>
          <w:rFonts w:ascii="Times New Roman" w:hAnsi="Times New Roman" w:cs="Times New Roman"/>
          <w:sz w:val="24"/>
          <w:szCs w:val="24"/>
        </w:rPr>
        <w:t xml:space="preserve">% </w:t>
      </w:r>
      <w:r>
        <w:rPr>
          <w:rFonts w:ascii="Times New Roman" w:hAnsi="Times New Roman" w:cs="Times New Roman"/>
          <w:sz w:val="24"/>
          <w:szCs w:val="24"/>
        </w:rPr>
        <w:t>убыли</w:t>
      </w:r>
      <w:r w:rsidRPr="00AB2DA1">
        <w:rPr>
          <w:rFonts w:ascii="Times New Roman" w:hAnsi="Times New Roman" w:cs="Times New Roman"/>
          <w:sz w:val="24"/>
          <w:szCs w:val="24"/>
        </w:rPr>
        <w:t>)</w:t>
      </w:r>
      <w:r>
        <w:rPr>
          <w:rFonts w:ascii="Times New Roman" w:hAnsi="Times New Roman" w:cs="Times New Roman"/>
          <w:sz w:val="24"/>
          <w:szCs w:val="24"/>
        </w:rPr>
        <w:t>; прирост численности иностранцев – 2247 (25%).</w:t>
      </w:r>
    </w:p>
    <w:p w:rsidR="008A4D11" w:rsidRDefault="008A4D11" w:rsidP="008A4D11">
      <w:pPr>
        <w:spacing w:after="0" w:line="240" w:lineRule="auto"/>
        <w:jc w:val="both"/>
        <w:rPr>
          <w:rFonts w:ascii="Times New Roman" w:hAnsi="Times New Roman" w:cs="Times New Roman"/>
          <w:sz w:val="24"/>
          <w:szCs w:val="24"/>
        </w:rPr>
      </w:pPr>
      <w:r w:rsidRPr="008A4D11">
        <w:rPr>
          <w:rFonts w:ascii="Times New Roman" w:hAnsi="Times New Roman" w:cs="Times New Roman"/>
          <w:sz w:val="24"/>
          <w:szCs w:val="24"/>
        </w:rPr>
        <w:t>По данным УВКБ ООН</w:t>
      </w:r>
      <w:r>
        <w:rPr>
          <w:rStyle w:val="FootnoteReference"/>
          <w:sz w:val="24"/>
          <w:szCs w:val="24"/>
          <w:lang w:val="en-US"/>
        </w:rPr>
        <w:footnoteReference w:id="3"/>
      </w:r>
      <w:r w:rsidRPr="008A4D11">
        <w:rPr>
          <w:rFonts w:ascii="Times New Roman" w:hAnsi="Times New Roman" w:cs="Times New Roman"/>
          <w:sz w:val="24"/>
          <w:szCs w:val="24"/>
        </w:rPr>
        <w:t>, неграждане Латвии составляют 61,7</w:t>
      </w:r>
      <w:r w:rsidR="005D332F">
        <w:rPr>
          <w:rFonts w:ascii="Times New Roman" w:hAnsi="Times New Roman" w:cs="Times New Roman"/>
          <w:sz w:val="24"/>
          <w:szCs w:val="24"/>
          <w:lang w:val="lv-LV"/>
        </w:rPr>
        <w:t xml:space="preserve"> </w:t>
      </w:r>
      <w:r w:rsidRPr="008A4D11">
        <w:rPr>
          <w:rFonts w:ascii="Times New Roman" w:hAnsi="Times New Roman" w:cs="Times New Roman"/>
          <w:sz w:val="24"/>
          <w:szCs w:val="24"/>
        </w:rPr>
        <w:t>%, Эстонии - еще 20,7</w:t>
      </w:r>
      <w:r w:rsidR="005D332F">
        <w:rPr>
          <w:rFonts w:ascii="Times New Roman" w:hAnsi="Times New Roman" w:cs="Times New Roman"/>
          <w:sz w:val="24"/>
          <w:szCs w:val="24"/>
          <w:lang w:val="lv-LV"/>
        </w:rPr>
        <w:t xml:space="preserve"> </w:t>
      </w:r>
      <w:r w:rsidRPr="008A4D11">
        <w:rPr>
          <w:rFonts w:ascii="Times New Roman" w:hAnsi="Times New Roman" w:cs="Times New Roman"/>
          <w:sz w:val="24"/>
          <w:szCs w:val="24"/>
        </w:rPr>
        <w:t xml:space="preserve">% от общего числа лиц без гражданства в ЕС. </w:t>
      </w:r>
      <w:r>
        <w:rPr>
          <w:rFonts w:ascii="Times New Roman" w:hAnsi="Times New Roman" w:cs="Times New Roman"/>
          <w:sz w:val="24"/>
          <w:szCs w:val="24"/>
        </w:rPr>
        <w:t>при</w:t>
      </w:r>
      <w:r w:rsidRPr="008A4D11">
        <w:rPr>
          <w:rFonts w:ascii="Times New Roman" w:hAnsi="Times New Roman" w:cs="Times New Roman"/>
          <w:sz w:val="24"/>
          <w:szCs w:val="24"/>
        </w:rPr>
        <w:t xml:space="preserve"> </w:t>
      </w:r>
      <w:r>
        <w:rPr>
          <w:rFonts w:ascii="Times New Roman" w:hAnsi="Times New Roman" w:cs="Times New Roman"/>
          <w:sz w:val="24"/>
          <w:szCs w:val="24"/>
        </w:rPr>
        <w:t>том</w:t>
      </w:r>
      <w:r w:rsidRPr="008A4D11">
        <w:rPr>
          <w:rFonts w:ascii="Times New Roman" w:hAnsi="Times New Roman" w:cs="Times New Roman"/>
          <w:sz w:val="24"/>
          <w:szCs w:val="24"/>
        </w:rPr>
        <w:t xml:space="preserve">, </w:t>
      </w:r>
      <w:r>
        <w:rPr>
          <w:rFonts w:ascii="Times New Roman" w:hAnsi="Times New Roman" w:cs="Times New Roman"/>
          <w:sz w:val="24"/>
          <w:szCs w:val="24"/>
        </w:rPr>
        <w:t>что</w:t>
      </w:r>
      <w:r w:rsidRPr="008A4D11">
        <w:rPr>
          <w:rFonts w:ascii="Times New Roman" w:hAnsi="Times New Roman" w:cs="Times New Roman"/>
          <w:sz w:val="24"/>
          <w:szCs w:val="24"/>
        </w:rPr>
        <w:t xml:space="preserve"> </w:t>
      </w:r>
      <w:r>
        <w:rPr>
          <w:rFonts w:ascii="Times New Roman" w:hAnsi="Times New Roman" w:cs="Times New Roman"/>
          <w:sz w:val="24"/>
          <w:szCs w:val="24"/>
        </w:rPr>
        <w:t>население</w:t>
      </w:r>
      <w:r w:rsidRPr="008A4D11">
        <w:rPr>
          <w:rFonts w:ascii="Times New Roman" w:hAnsi="Times New Roman" w:cs="Times New Roman"/>
          <w:sz w:val="24"/>
          <w:szCs w:val="24"/>
        </w:rPr>
        <w:t xml:space="preserve"> </w:t>
      </w:r>
      <w:r>
        <w:rPr>
          <w:rFonts w:ascii="Times New Roman" w:hAnsi="Times New Roman" w:cs="Times New Roman"/>
          <w:sz w:val="24"/>
          <w:szCs w:val="24"/>
        </w:rPr>
        <w:t>обеих</w:t>
      </w:r>
      <w:r w:rsidRPr="008A4D11">
        <w:rPr>
          <w:rFonts w:ascii="Times New Roman" w:hAnsi="Times New Roman" w:cs="Times New Roman"/>
          <w:sz w:val="24"/>
          <w:szCs w:val="24"/>
        </w:rPr>
        <w:t xml:space="preserve"> </w:t>
      </w:r>
      <w:r>
        <w:rPr>
          <w:rFonts w:ascii="Times New Roman" w:hAnsi="Times New Roman" w:cs="Times New Roman"/>
          <w:sz w:val="24"/>
          <w:szCs w:val="24"/>
        </w:rPr>
        <w:t>стран</w:t>
      </w:r>
      <w:r w:rsidRPr="008A4D11">
        <w:rPr>
          <w:rFonts w:ascii="Times New Roman" w:hAnsi="Times New Roman" w:cs="Times New Roman"/>
          <w:sz w:val="24"/>
          <w:szCs w:val="24"/>
        </w:rPr>
        <w:t xml:space="preserve"> </w:t>
      </w:r>
      <w:r>
        <w:rPr>
          <w:rFonts w:ascii="Times New Roman" w:hAnsi="Times New Roman" w:cs="Times New Roman"/>
          <w:sz w:val="24"/>
          <w:szCs w:val="24"/>
        </w:rPr>
        <w:t>составляет</w:t>
      </w:r>
      <w:r w:rsidRPr="008A4D11">
        <w:rPr>
          <w:rFonts w:ascii="Times New Roman" w:hAnsi="Times New Roman" w:cs="Times New Roman"/>
          <w:sz w:val="24"/>
          <w:szCs w:val="24"/>
        </w:rPr>
        <w:t xml:space="preserve"> </w:t>
      </w:r>
      <w:r>
        <w:rPr>
          <w:rFonts w:ascii="Times New Roman" w:hAnsi="Times New Roman" w:cs="Times New Roman"/>
          <w:sz w:val="24"/>
          <w:szCs w:val="24"/>
        </w:rPr>
        <w:t>около</w:t>
      </w:r>
      <w:r w:rsidRPr="008A4D11">
        <w:rPr>
          <w:rFonts w:ascii="Times New Roman" w:hAnsi="Times New Roman" w:cs="Times New Roman"/>
          <w:sz w:val="24"/>
          <w:szCs w:val="24"/>
        </w:rPr>
        <w:t xml:space="preserve"> 0.7</w:t>
      </w:r>
      <w:r w:rsidR="005D332F">
        <w:rPr>
          <w:rFonts w:ascii="Times New Roman" w:hAnsi="Times New Roman" w:cs="Times New Roman"/>
          <w:sz w:val="24"/>
          <w:szCs w:val="24"/>
          <w:lang w:val="lv-LV"/>
        </w:rPr>
        <w:t xml:space="preserve"> </w:t>
      </w:r>
      <w:r w:rsidRPr="008A4D11">
        <w:rPr>
          <w:rFonts w:ascii="Times New Roman" w:hAnsi="Times New Roman" w:cs="Times New Roman"/>
          <w:sz w:val="24"/>
          <w:szCs w:val="24"/>
        </w:rPr>
        <w:t xml:space="preserve">% </w:t>
      </w:r>
      <w:r>
        <w:rPr>
          <w:rFonts w:ascii="Times New Roman" w:hAnsi="Times New Roman" w:cs="Times New Roman"/>
          <w:sz w:val="24"/>
          <w:szCs w:val="24"/>
        </w:rPr>
        <w:t>от</w:t>
      </w:r>
      <w:r w:rsidRPr="008A4D11">
        <w:rPr>
          <w:rFonts w:ascii="Times New Roman" w:hAnsi="Times New Roman" w:cs="Times New Roman"/>
          <w:sz w:val="24"/>
          <w:szCs w:val="24"/>
        </w:rPr>
        <w:t xml:space="preserve"> </w:t>
      </w:r>
      <w:r>
        <w:rPr>
          <w:rFonts w:ascii="Times New Roman" w:hAnsi="Times New Roman" w:cs="Times New Roman"/>
          <w:sz w:val="24"/>
          <w:szCs w:val="24"/>
        </w:rPr>
        <w:t>численности</w:t>
      </w:r>
      <w:r w:rsidRPr="008A4D11">
        <w:rPr>
          <w:rFonts w:ascii="Times New Roman" w:hAnsi="Times New Roman" w:cs="Times New Roman"/>
          <w:sz w:val="24"/>
          <w:szCs w:val="24"/>
        </w:rPr>
        <w:t xml:space="preserve"> </w:t>
      </w:r>
      <w:r>
        <w:rPr>
          <w:rFonts w:ascii="Times New Roman" w:hAnsi="Times New Roman" w:cs="Times New Roman"/>
          <w:sz w:val="24"/>
          <w:szCs w:val="24"/>
        </w:rPr>
        <w:t>населения</w:t>
      </w:r>
      <w:r w:rsidRPr="008A4D11">
        <w:rPr>
          <w:rFonts w:ascii="Times New Roman" w:hAnsi="Times New Roman" w:cs="Times New Roman"/>
          <w:sz w:val="24"/>
          <w:szCs w:val="24"/>
        </w:rPr>
        <w:t xml:space="preserve"> </w:t>
      </w:r>
      <w:r>
        <w:rPr>
          <w:rFonts w:ascii="Times New Roman" w:hAnsi="Times New Roman" w:cs="Times New Roman"/>
          <w:sz w:val="24"/>
          <w:szCs w:val="24"/>
        </w:rPr>
        <w:t>ЕС</w:t>
      </w:r>
      <w:r w:rsidRPr="008A4D11">
        <w:rPr>
          <w:rFonts w:ascii="Times New Roman" w:hAnsi="Times New Roman" w:cs="Times New Roman"/>
          <w:sz w:val="24"/>
          <w:szCs w:val="24"/>
        </w:rPr>
        <w:t xml:space="preserve">. </w:t>
      </w:r>
      <w:r>
        <w:rPr>
          <w:rFonts w:ascii="Times New Roman" w:hAnsi="Times New Roman" w:cs="Times New Roman"/>
          <w:sz w:val="24"/>
          <w:szCs w:val="24"/>
        </w:rPr>
        <w:t>Из более чем 80 различий в правах граждан и неграждан Латвии в 14 случаях (например, право на покупку определенного типа земельных участков), преференции перед негражданами имеют и проживающие в Латвии граждане других стран ЕС.</w:t>
      </w:r>
    </w:p>
    <w:p w:rsidR="008A4D11" w:rsidRDefault="008A4D11" w:rsidP="008A4D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Кроме </w:t>
      </w:r>
      <w:r w:rsidR="00053C96">
        <w:rPr>
          <w:rFonts w:ascii="Times New Roman" w:hAnsi="Times New Roman" w:cs="Times New Roman"/>
          <w:sz w:val="24"/>
          <w:szCs w:val="24"/>
        </w:rPr>
        <w:t xml:space="preserve">допуска к </w:t>
      </w:r>
      <w:r>
        <w:rPr>
          <w:rFonts w:ascii="Times New Roman" w:hAnsi="Times New Roman" w:cs="Times New Roman"/>
          <w:sz w:val="24"/>
          <w:szCs w:val="24"/>
        </w:rPr>
        <w:t>участи</w:t>
      </w:r>
      <w:r w:rsidR="00053C96">
        <w:rPr>
          <w:rFonts w:ascii="Times New Roman" w:hAnsi="Times New Roman" w:cs="Times New Roman"/>
          <w:sz w:val="24"/>
          <w:szCs w:val="24"/>
        </w:rPr>
        <w:t>ю</w:t>
      </w:r>
      <w:r>
        <w:rPr>
          <w:rFonts w:ascii="Times New Roman" w:hAnsi="Times New Roman" w:cs="Times New Roman"/>
          <w:sz w:val="24"/>
          <w:szCs w:val="24"/>
        </w:rPr>
        <w:t xml:space="preserve"> в выборах, неграждане имеют и другие ограничения, близкие к праву участия в выборах: не могут учреждать политические партии, не могут превышать половины числа членов политических партий, не могут быть членами избирательных комиссий, не могут инициировать народные референдумы и подавать в парламент обязательные для рассмотрения коллективные инициативы</w:t>
      </w:r>
      <w:r w:rsidR="0071768B">
        <w:rPr>
          <w:rFonts w:ascii="Times New Roman" w:hAnsi="Times New Roman" w:cs="Times New Roman"/>
          <w:sz w:val="24"/>
          <w:szCs w:val="24"/>
        </w:rPr>
        <w:t xml:space="preserve"> (полный список ограничений приведен в </w:t>
      </w:r>
      <w:r w:rsidR="0071768B" w:rsidRPr="00276919">
        <w:rPr>
          <w:rFonts w:ascii="Times New Roman" w:hAnsi="Times New Roman" w:cs="Times New Roman"/>
          <w:sz w:val="24"/>
          <w:szCs w:val="24"/>
        </w:rPr>
        <w:t>[4]</w:t>
      </w:r>
      <w:r w:rsidR="0071768B">
        <w:rPr>
          <w:rFonts w:ascii="Times New Roman" w:hAnsi="Times New Roman" w:cs="Times New Roman"/>
          <w:sz w:val="24"/>
          <w:szCs w:val="24"/>
        </w:rPr>
        <w:t>, прил. 1,2)</w:t>
      </w:r>
      <w:r>
        <w:rPr>
          <w:rFonts w:ascii="Times New Roman" w:hAnsi="Times New Roman" w:cs="Times New Roman"/>
          <w:sz w:val="24"/>
          <w:szCs w:val="24"/>
        </w:rPr>
        <w:t>.</w:t>
      </w:r>
    </w:p>
    <w:p w:rsidR="008A4D11" w:rsidRDefault="008A4D11" w:rsidP="008A4D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Статус негр</w:t>
      </w:r>
      <w:r w:rsidR="00737A18">
        <w:rPr>
          <w:rFonts w:ascii="Times New Roman" w:hAnsi="Times New Roman" w:cs="Times New Roman"/>
          <w:sz w:val="24"/>
          <w:szCs w:val="24"/>
        </w:rPr>
        <w:t>а</w:t>
      </w:r>
      <w:r>
        <w:rPr>
          <w:rFonts w:ascii="Times New Roman" w:hAnsi="Times New Roman" w:cs="Times New Roman"/>
          <w:sz w:val="24"/>
          <w:szCs w:val="24"/>
        </w:rPr>
        <w:t xml:space="preserve">жданина </w:t>
      </w:r>
      <w:r w:rsidR="00737A18">
        <w:rPr>
          <w:rFonts w:ascii="Times New Roman" w:hAnsi="Times New Roman" w:cs="Times New Roman"/>
          <w:sz w:val="24"/>
          <w:szCs w:val="24"/>
        </w:rPr>
        <w:t xml:space="preserve">продолжает оставаться </w:t>
      </w:r>
      <w:r>
        <w:rPr>
          <w:rFonts w:ascii="Times New Roman" w:hAnsi="Times New Roman" w:cs="Times New Roman"/>
          <w:sz w:val="24"/>
          <w:szCs w:val="24"/>
        </w:rPr>
        <w:t xml:space="preserve"> наследственным. 21.09.2017 года парламент отказался даже передавать в комиссии инициативу Президента (законопроект № 1023/</w:t>
      </w:r>
      <w:proofErr w:type="spellStart"/>
      <w:r>
        <w:rPr>
          <w:rFonts w:ascii="Times New Roman" w:hAnsi="Times New Roman" w:cs="Times New Roman"/>
          <w:sz w:val="24"/>
          <w:szCs w:val="24"/>
          <w:lang w:val="en-US"/>
        </w:rPr>
        <w:t>Lp</w:t>
      </w:r>
      <w:proofErr w:type="spellEnd"/>
      <w:r w:rsidRPr="00E85EB5">
        <w:rPr>
          <w:rFonts w:ascii="Times New Roman" w:hAnsi="Times New Roman" w:cs="Times New Roman"/>
          <w:sz w:val="24"/>
          <w:szCs w:val="24"/>
        </w:rPr>
        <w:t xml:space="preserve">12 </w:t>
      </w:r>
      <w:r>
        <w:rPr>
          <w:rFonts w:ascii="Times New Roman" w:hAnsi="Times New Roman" w:cs="Times New Roman"/>
          <w:sz w:val="24"/>
          <w:szCs w:val="24"/>
        </w:rPr>
        <w:lastRenderedPageBreak/>
        <w:t>–</w:t>
      </w:r>
      <w:r w:rsidRPr="00E85EB5">
        <w:rPr>
          <w:rFonts w:ascii="Times New Roman" w:hAnsi="Times New Roman" w:cs="Times New Roman"/>
          <w:sz w:val="24"/>
          <w:szCs w:val="24"/>
        </w:rPr>
        <w:t xml:space="preserve"> </w:t>
      </w:r>
      <w:r>
        <w:rPr>
          <w:rFonts w:ascii="Times New Roman" w:hAnsi="Times New Roman" w:cs="Times New Roman"/>
          <w:sz w:val="24"/>
          <w:szCs w:val="24"/>
        </w:rPr>
        <w:t>голосование: «за»</w:t>
      </w:r>
      <w:r w:rsidR="005D332F">
        <w:rPr>
          <w:rFonts w:ascii="Times New Roman" w:hAnsi="Times New Roman" w:cs="Times New Roman"/>
          <w:sz w:val="24"/>
          <w:szCs w:val="24"/>
          <w:lang w:val="lv-LV"/>
        </w:rPr>
        <w:t xml:space="preserve"> </w:t>
      </w:r>
      <w:r>
        <w:rPr>
          <w:rFonts w:ascii="Times New Roman" w:hAnsi="Times New Roman" w:cs="Times New Roman"/>
          <w:sz w:val="24"/>
          <w:szCs w:val="24"/>
          <w:lang w:val="lv-LV"/>
        </w:rPr>
        <w:t>-</w:t>
      </w:r>
      <w:r w:rsidR="005D332F">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39, </w:t>
      </w:r>
      <w:r>
        <w:rPr>
          <w:rFonts w:ascii="Times New Roman" w:hAnsi="Times New Roman" w:cs="Times New Roman"/>
          <w:sz w:val="24"/>
          <w:szCs w:val="24"/>
        </w:rPr>
        <w:t>«против» -</w:t>
      </w:r>
      <w:r w:rsidR="005D332F">
        <w:rPr>
          <w:rFonts w:ascii="Times New Roman" w:hAnsi="Times New Roman" w:cs="Times New Roman"/>
          <w:sz w:val="24"/>
          <w:szCs w:val="24"/>
          <w:lang w:val="lv-LV"/>
        </w:rPr>
        <w:t xml:space="preserve"> </w:t>
      </w:r>
      <w:r>
        <w:rPr>
          <w:rFonts w:ascii="Times New Roman" w:hAnsi="Times New Roman" w:cs="Times New Roman"/>
          <w:sz w:val="24"/>
          <w:szCs w:val="24"/>
        </w:rPr>
        <w:t>38, «воздержались» -</w:t>
      </w:r>
      <w:r w:rsidR="005D332F">
        <w:rPr>
          <w:rFonts w:ascii="Times New Roman" w:hAnsi="Times New Roman" w:cs="Times New Roman"/>
          <w:sz w:val="24"/>
          <w:szCs w:val="24"/>
          <w:lang w:val="lv-LV"/>
        </w:rPr>
        <w:t xml:space="preserve"> </w:t>
      </w:r>
      <w:r>
        <w:rPr>
          <w:rFonts w:ascii="Times New Roman" w:hAnsi="Times New Roman" w:cs="Times New Roman"/>
          <w:sz w:val="24"/>
          <w:szCs w:val="24"/>
        </w:rPr>
        <w:t>4</w:t>
      </w:r>
      <w:r>
        <w:rPr>
          <w:rStyle w:val="FootnoteReference"/>
          <w:sz w:val="24"/>
          <w:szCs w:val="24"/>
        </w:rPr>
        <w:footnoteReference w:id="4"/>
      </w:r>
      <w:r>
        <w:rPr>
          <w:rFonts w:ascii="Times New Roman" w:hAnsi="Times New Roman" w:cs="Times New Roman"/>
          <w:sz w:val="24"/>
          <w:szCs w:val="24"/>
        </w:rPr>
        <w:t>) автоматически признавать гражданином Латвии ребенка, обоими родителями которого являются неграждане.</w:t>
      </w:r>
    </w:p>
    <w:p w:rsidR="008A4D11" w:rsidRDefault="008A4D11" w:rsidP="008A4D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международные рекомендации о присвоении негражданам права голоса на муниципальных выборах (в том числе 6 рекомендаций структур ОБСЕ</w:t>
      </w:r>
      <w:r>
        <w:rPr>
          <w:rStyle w:val="FootnoteReference"/>
          <w:sz w:val="24"/>
          <w:szCs w:val="24"/>
        </w:rPr>
        <w:footnoteReference w:id="5"/>
      </w:r>
      <w:r>
        <w:rPr>
          <w:rFonts w:ascii="Times New Roman" w:hAnsi="Times New Roman" w:cs="Times New Roman"/>
          <w:sz w:val="24"/>
          <w:szCs w:val="24"/>
        </w:rPr>
        <w:t>) правительство не реагирует.</w:t>
      </w:r>
    </w:p>
    <w:p w:rsidR="008A4D11" w:rsidRPr="00537FE5" w:rsidRDefault="00537FE5" w:rsidP="00537F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Развернутые данные по массовому безгражданству представлены в </w:t>
      </w:r>
      <w:r w:rsidRPr="00276919">
        <w:rPr>
          <w:rFonts w:ascii="Times New Roman" w:hAnsi="Times New Roman" w:cs="Times New Roman"/>
          <w:sz w:val="24"/>
          <w:szCs w:val="24"/>
        </w:rPr>
        <w:t>[4]</w:t>
      </w:r>
      <w:r>
        <w:rPr>
          <w:rFonts w:ascii="Times New Roman" w:hAnsi="Times New Roman" w:cs="Times New Roman"/>
          <w:sz w:val="24"/>
          <w:szCs w:val="24"/>
        </w:rPr>
        <w:t xml:space="preserve">, а отрицательное отношение к нему со стороны структур ООН, Совета Европы и ОБСЕ выражено, соответственно в </w:t>
      </w:r>
      <w:r w:rsidRPr="00537FE5">
        <w:rPr>
          <w:rFonts w:ascii="Times New Roman" w:hAnsi="Times New Roman" w:cs="Times New Roman"/>
          <w:sz w:val="24"/>
          <w:szCs w:val="24"/>
        </w:rPr>
        <w:t>[8]</w:t>
      </w:r>
      <w:r w:rsidR="007053FA">
        <w:rPr>
          <w:rFonts w:ascii="Times New Roman" w:hAnsi="Times New Roman" w:cs="Times New Roman"/>
          <w:sz w:val="24"/>
          <w:szCs w:val="24"/>
        </w:rPr>
        <w:t xml:space="preserve"> (</w:t>
      </w:r>
      <w:r w:rsidR="007053FA" w:rsidRPr="00635D83">
        <w:rPr>
          <w:rFonts w:ascii="Times New Roman" w:eastAsia="Times New Roman" w:hAnsi="Times New Roman" w:cs="Times New Roman"/>
          <w:sz w:val="24"/>
          <w:szCs w:val="24"/>
          <w:lang w:eastAsia="ru-RU"/>
        </w:rPr>
        <w:t>§§</w:t>
      </w:r>
      <w:r w:rsidR="007053FA">
        <w:rPr>
          <w:rFonts w:ascii="Times New Roman" w:eastAsia="Times New Roman" w:hAnsi="Times New Roman" w:cs="Times New Roman"/>
          <w:sz w:val="24"/>
          <w:szCs w:val="24"/>
          <w:lang w:eastAsia="ru-RU"/>
        </w:rPr>
        <w:t>20-21</w:t>
      </w:r>
      <w:r w:rsidR="007053FA">
        <w:rPr>
          <w:rFonts w:ascii="Times New Roman" w:hAnsi="Times New Roman" w:cs="Times New Roman"/>
          <w:sz w:val="24"/>
          <w:szCs w:val="24"/>
        </w:rPr>
        <w:t>)</w:t>
      </w:r>
      <w:r w:rsidRPr="00537FE5">
        <w:rPr>
          <w:rFonts w:ascii="Times New Roman" w:hAnsi="Times New Roman" w:cs="Times New Roman"/>
          <w:sz w:val="24"/>
          <w:szCs w:val="24"/>
        </w:rPr>
        <w:t>, [9]</w:t>
      </w:r>
      <w:r w:rsidR="007053FA" w:rsidRPr="007053FA">
        <w:rPr>
          <w:rFonts w:ascii="Times New Roman" w:hAnsi="Times New Roman" w:cs="Times New Roman"/>
          <w:sz w:val="24"/>
          <w:szCs w:val="24"/>
        </w:rPr>
        <w:t xml:space="preserve"> (</w:t>
      </w:r>
      <w:r w:rsidR="00146B17" w:rsidRPr="00635D83">
        <w:rPr>
          <w:rFonts w:ascii="Times New Roman" w:eastAsia="Times New Roman" w:hAnsi="Times New Roman" w:cs="Times New Roman"/>
          <w:sz w:val="24"/>
          <w:szCs w:val="24"/>
          <w:lang w:eastAsia="ru-RU"/>
        </w:rPr>
        <w:t>§§</w:t>
      </w:r>
      <w:r w:rsidR="00146B17" w:rsidRPr="00146B17">
        <w:rPr>
          <w:rFonts w:ascii="Times New Roman" w:eastAsia="Times New Roman" w:hAnsi="Times New Roman" w:cs="Times New Roman"/>
          <w:sz w:val="24"/>
          <w:szCs w:val="24"/>
          <w:lang w:eastAsia="ru-RU"/>
        </w:rPr>
        <w:t xml:space="preserve"> 10,24,26,28-38,44,47,90,167-170</w:t>
      </w:r>
      <w:r w:rsidR="007053FA" w:rsidRPr="007053FA">
        <w:rPr>
          <w:rFonts w:ascii="Times New Roman" w:hAnsi="Times New Roman" w:cs="Times New Roman"/>
          <w:sz w:val="24"/>
          <w:szCs w:val="24"/>
        </w:rPr>
        <w:t>)</w:t>
      </w:r>
      <w:r w:rsidRPr="00537FE5">
        <w:rPr>
          <w:rFonts w:ascii="Times New Roman" w:hAnsi="Times New Roman" w:cs="Times New Roman"/>
          <w:sz w:val="24"/>
          <w:szCs w:val="24"/>
        </w:rPr>
        <w:t>, [13]</w:t>
      </w:r>
      <w:r w:rsidR="00146B17" w:rsidRPr="00146B17">
        <w:rPr>
          <w:rFonts w:ascii="Times New Roman" w:hAnsi="Times New Roman" w:cs="Times New Roman"/>
          <w:sz w:val="24"/>
          <w:szCs w:val="24"/>
        </w:rPr>
        <w:t xml:space="preserve"> (</w:t>
      </w:r>
      <w:r w:rsidR="00146B17">
        <w:rPr>
          <w:rFonts w:ascii="Times New Roman" w:hAnsi="Times New Roman" w:cs="Times New Roman"/>
          <w:sz w:val="24"/>
          <w:szCs w:val="24"/>
        </w:rPr>
        <w:t xml:space="preserve">разделы </w:t>
      </w:r>
      <w:r w:rsidR="00146B17">
        <w:rPr>
          <w:rFonts w:ascii="Times New Roman" w:hAnsi="Times New Roman" w:cs="Times New Roman"/>
          <w:sz w:val="24"/>
          <w:szCs w:val="24"/>
          <w:lang w:val="en-US"/>
        </w:rPr>
        <w:t>IX</w:t>
      </w:r>
      <w:r w:rsidR="00146B17" w:rsidRPr="00146B17">
        <w:rPr>
          <w:rFonts w:ascii="Times New Roman" w:hAnsi="Times New Roman" w:cs="Times New Roman"/>
          <w:sz w:val="24"/>
          <w:szCs w:val="24"/>
        </w:rPr>
        <w:t xml:space="preserve">, </w:t>
      </w:r>
      <w:r w:rsidR="00146B17">
        <w:rPr>
          <w:rFonts w:ascii="Times New Roman" w:hAnsi="Times New Roman" w:cs="Times New Roman"/>
          <w:sz w:val="24"/>
          <w:szCs w:val="24"/>
          <w:lang w:val="en-US"/>
        </w:rPr>
        <w:t>XV</w:t>
      </w:r>
      <w:r w:rsidR="00146B17" w:rsidRPr="00146B17">
        <w:rPr>
          <w:rFonts w:ascii="Times New Roman" w:hAnsi="Times New Roman" w:cs="Times New Roman"/>
          <w:sz w:val="24"/>
          <w:szCs w:val="24"/>
        </w:rPr>
        <w:t>)</w:t>
      </w:r>
      <w:r w:rsidRPr="00537FE5">
        <w:rPr>
          <w:rFonts w:ascii="Times New Roman" w:hAnsi="Times New Roman" w:cs="Times New Roman"/>
          <w:sz w:val="24"/>
          <w:szCs w:val="24"/>
        </w:rPr>
        <w:t xml:space="preserve">. </w:t>
      </w:r>
    </w:p>
    <w:p w:rsidR="008E5EAB" w:rsidRPr="00973B3B" w:rsidRDefault="008E5EAB" w:rsidP="008E5EAB">
      <w:pPr>
        <w:spacing w:after="0" w:line="240" w:lineRule="auto"/>
        <w:jc w:val="both"/>
        <w:rPr>
          <w:rFonts w:ascii="Times New Roman" w:hAnsi="Times New Roman" w:cs="Times New Roman"/>
          <w:sz w:val="28"/>
          <w:szCs w:val="28"/>
        </w:rPr>
      </w:pPr>
    </w:p>
    <w:p w:rsidR="008E5EAB" w:rsidRDefault="00146B17" w:rsidP="00276919">
      <w:pPr>
        <w:spacing w:after="0" w:line="240" w:lineRule="auto"/>
        <w:rPr>
          <w:rFonts w:ascii="Times New Roman" w:hAnsi="Times New Roman" w:cs="Times New Roman"/>
          <w:sz w:val="24"/>
          <w:szCs w:val="24"/>
        </w:rPr>
      </w:pPr>
      <w:r>
        <w:rPr>
          <w:rFonts w:ascii="Times New Roman" w:hAnsi="Times New Roman" w:cs="Times New Roman"/>
          <w:sz w:val="24"/>
          <w:szCs w:val="24"/>
        </w:rPr>
        <w:t>2. Ограничения в использовании родного языка</w:t>
      </w:r>
    </w:p>
    <w:p w:rsidR="00146B17" w:rsidRDefault="00146B17" w:rsidP="00276919">
      <w:pPr>
        <w:spacing w:after="0" w:line="240" w:lineRule="auto"/>
        <w:rPr>
          <w:rFonts w:ascii="Times New Roman" w:hAnsi="Times New Roman" w:cs="Times New Roman"/>
          <w:sz w:val="24"/>
          <w:szCs w:val="24"/>
        </w:rPr>
      </w:pPr>
    </w:p>
    <w:p w:rsidR="00D117FD" w:rsidRDefault="00D117FD" w:rsidP="00D117FD">
      <w:pPr>
        <w:spacing w:after="0" w:line="240" w:lineRule="auto"/>
        <w:jc w:val="both"/>
        <w:rPr>
          <w:rFonts w:ascii="Times New Roman" w:eastAsia="Arial Unicode MS" w:hAnsi="Times New Roman" w:cs="Times New Roman"/>
          <w:sz w:val="24"/>
          <w:szCs w:val="24"/>
        </w:rPr>
      </w:pPr>
      <w:r w:rsidRPr="00D117FD">
        <w:rPr>
          <w:rFonts w:ascii="Times New Roman" w:eastAsia="Arial Unicode MS" w:hAnsi="Times New Roman" w:cs="Times New Roman"/>
          <w:sz w:val="24"/>
          <w:szCs w:val="24"/>
        </w:rPr>
        <w:t xml:space="preserve">Несмотря на то, что </w:t>
      </w:r>
      <w:r>
        <w:rPr>
          <w:rFonts w:ascii="Times New Roman" w:eastAsia="Arial Unicode MS" w:hAnsi="Times New Roman" w:cs="Times New Roman"/>
          <w:sz w:val="24"/>
          <w:szCs w:val="24"/>
        </w:rPr>
        <w:t xml:space="preserve">по данным последней переписи населения (2011) </w:t>
      </w:r>
      <w:r w:rsidRPr="00D117FD">
        <w:rPr>
          <w:rFonts w:ascii="Times New Roman" w:eastAsia="Arial Unicode MS" w:hAnsi="Times New Roman" w:cs="Times New Roman"/>
          <w:sz w:val="24"/>
          <w:szCs w:val="24"/>
        </w:rPr>
        <w:t xml:space="preserve">русский язык является </w:t>
      </w:r>
      <w:r>
        <w:rPr>
          <w:rFonts w:ascii="Times New Roman" w:eastAsia="Arial Unicode MS" w:hAnsi="Times New Roman" w:cs="Times New Roman"/>
          <w:sz w:val="24"/>
          <w:szCs w:val="24"/>
        </w:rPr>
        <w:t>основным языком общения в семье</w:t>
      </w:r>
      <w:r w:rsidRPr="00D117FD">
        <w:rPr>
          <w:rFonts w:ascii="Times New Roman" w:eastAsia="Arial Unicode MS" w:hAnsi="Times New Roman" w:cs="Times New Roman"/>
          <w:sz w:val="24"/>
          <w:szCs w:val="24"/>
        </w:rPr>
        <w:t xml:space="preserve"> для 38% населения, он законодательно объявлен иностранным</w:t>
      </w:r>
      <w:r>
        <w:rPr>
          <w:rFonts w:ascii="Times New Roman" w:eastAsia="Arial Unicode MS" w:hAnsi="Times New Roman" w:cs="Times New Roman"/>
          <w:sz w:val="24"/>
          <w:szCs w:val="24"/>
        </w:rPr>
        <w:t>, не используется в общении властей с населением даже на муниципальном уровне, в образовании топонимов и личных имен предста</w:t>
      </w:r>
      <w:r w:rsidR="00B5674A">
        <w:rPr>
          <w:rFonts w:ascii="Times New Roman" w:eastAsia="Arial Unicode MS" w:hAnsi="Times New Roman" w:cs="Times New Roman"/>
          <w:sz w:val="24"/>
          <w:szCs w:val="24"/>
        </w:rPr>
        <w:t>вителей национальных меньшинств. Существенно ограничено его использование в государственных и частных СМИ.</w:t>
      </w:r>
    </w:p>
    <w:p w:rsidR="00D117FD" w:rsidRDefault="00D117FD" w:rsidP="00D117FD">
      <w:pPr>
        <w:spacing w:after="0" w:line="240" w:lineRule="auto"/>
        <w:jc w:val="both"/>
        <w:rPr>
          <w:rFonts w:ascii="Times New Roman" w:eastAsia="Arial Unicode MS" w:hAnsi="Times New Roman" w:cs="Times New Roman"/>
          <w:sz w:val="24"/>
          <w:szCs w:val="24"/>
        </w:rPr>
      </w:pPr>
      <w:r w:rsidRPr="00D117FD">
        <w:rPr>
          <w:rFonts w:ascii="Times New Roman" w:eastAsia="Arial Unicode MS" w:hAnsi="Times New Roman" w:cs="Times New Roman"/>
          <w:sz w:val="24"/>
          <w:szCs w:val="24"/>
        </w:rPr>
        <w:t xml:space="preserve">Требования знания латышского языка, предъявляемые ко всем должностям и профессиям в общественной, а с 2011 года и к 1/3 таковых в частной сфере, заведомо завышены с целью ограничения доступа нацменьшинств к рынку труда. Языковые ограничения существенно осложняют для представителей нацменьшинств возможности защиты своих прав в учреждениях и в судах, а также путем выдвижения своих представителей в органы власти.  </w:t>
      </w:r>
    </w:p>
    <w:p w:rsidR="00B5674A" w:rsidRDefault="00B5674A" w:rsidP="00D117FD">
      <w:p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Представители нацменьшинств в массовом порядке подвергаются языковым штрафам.</w:t>
      </w:r>
    </w:p>
    <w:p w:rsidR="00B5674A" w:rsidRDefault="00B5674A" w:rsidP="00B567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Развернутые данные по языковым ограничениям представлены в </w:t>
      </w:r>
      <w:r w:rsidRPr="00276919">
        <w:rPr>
          <w:rFonts w:ascii="Times New Roman" w:hAnsi="Times New Roman" w:cs="Times New Roman"/>
          <w:sz w:val="24"/>
          <w:szCs w:val="24"/>
        </w:rPr>
        <w:t>[2]</w:t>
      </w:r>
      <w:r>
        <w:rPr>
          <w:rFonts w:ascii="Times New Roman" w:hAnsi="Times New Roman" w:cs="Times New Roman"/>
          <w:sz w:val="24"/>
          <w:szCs w:val="24"/>
        </w:rPr>
        <w:t xml:space="preserve"> а также </w:t>
      </w:r>
      <w:r w:rsidRPr="00276919">
        <w:rPr>
          <w:rFonts w:ascii="Times New Roman" w:hAnsi="Times New Roman" w:cs="Times New Roman"/>
          <w:sz w:val="24"/>
          <w:szCs w:val="24"/>
        </w:rPr>
        <w:t>[</w:t>
      </w:r>
      <w:r>
        <w:rPr>
          <w:rFonts w:ascii="Times New Roman" w:hAnsi="Times New Roman" w:cs="Times New Roman"/>
          <w:sz w:val="24"/>
          <w:szCs w:val="24"/>
        </w:rPr>
        <w:t>6</w:t>
      </w:r>
      <w:r w:rsidRPr="00276919">
        <w:rPr>
          <w:rFonts w:ascii="Times New Roman" w:hAnsi="Times New Roman" w:cs="Times New Roman"/>
          <w:sz w:val="24"/>
          <w:szCs w:val="24"/>
        </w:rPr>
        <w:t>]</w:t>
      </w:r>
      <w:r>
        <w:rPr>
          <w:rFonts w:ascii="Times New Roman" w:hAnsi="Times New Roman" w:cs="Times New Roman"/>
          <w:sz w:val="24"/>
          <w:szCs w:val="24"/>
        </w:rPr>
        <w:t xml:space="preserve"> (стр. 461-467).</w:t>
      </w:r>
    </w:p>
    <w:p w:rsidR="00B5674A" w:rsidRDefault="00B5674A" w:rsidP="00B567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Латвийские языковые ограничения являются </w:t>
      </w:r>
      <w:r w:rsidR="000C7246">
        <w:rPr>
          <w:rFonts w:ascii="Times New Roman" w:hAnsi="Times New Roman" w:cs="Times New Roman"/>
          <w:sz w:val="24"/>
          <w:szCs w:val="24"/>
        </w:rPr>
        <w:t xml:space="preserve">слабо </w:t>
      </w:r>
      <w:r>
        <w:rPr>
          <w:rFonts w:ascii="Times New Roman" w:hAnsi="Times New Roman" w:cs="Times New Roman"/>
          <w:sz w:val="24"/>
          <w:szCs w:val="24"/>
        </w:rPr>
        <w:t>совместимыми с международными обязательствами Латвии по мнению структур ООН (</w:t>
      </w:r>
      <w:r w:rsidRPr="00276919">
        <w:rPr>
          <w:rFonts w:ascii="Times New Roman" w:hAnsi="Times New Roman" w:cs="Times New Roman"/>
          <w:sz w:val="24"/>
          <w:szCs w:val="24"/>
        </w:rPr>
        <w:t>[</w:t>
      </w:r>
      <w:r w:rsidR="0071768B">
        <w:rPr>
          <w:rFonts w:ascii="Times New Roman" w:hAnsi="Times New Roman" w:cs="Times New Roman"/>
          <w:sz w:val="24"/>
          <w:szCs w:val="24"/>
        </w:rPr>
        <w:t>8</w:t>
      </w:r>
      <w:r w:rsidRPr="00276919">
        <w:rPr>
          <w:rFonts w:ascii="Times New Roman" w:hAnsi="Times New Roman" w:cs="Times New Roman"/>
          <w:sz w:val="24"/>
          <w:szCs w:val="24"/>
        </w:rPr>
        <w:t>]</w:t>
      </w:r>
      <w:r w:rsidR="0071768B">
        <w:rPr>
          <w:rFonts w:ascii="Times New Roman" w:hAnsi="Times New Roman" w:cs="Times New Roman"/>
          <w:sz w:val="24"/>
          <w:szCs w:val="24"/>
        </w:rPr>
        <w:t xml:space="preserve">, </w:t>
      </w:r>
      <w:r w:rsidR="0071768B" w:rsidRPr="00635D83">
        <w:rPr>
          <w:rFonts w:ascii="Times New Roman" w:eastAsia="Times New Roman" w:hAnsi="Times New Roman" w:cs="Times New Roman"/>
          <w:sz w:val="24"/>
          <w:szCs w:val="24"/>
          <w:lang w:eastAsia="ru-RU"/>
        </w:rPr>
        <w:t>§§</w:t>
      </w:r>
      <w:r w:rsidR="0071768B" w:rsidRPr="0071768B">
        <w:rPr>
          <w:rFonts w:ascii="Times New Roman" w:eastAsia="Times New Roman" w:hAnsi="Times New Roman" w:cs="Times New Roman"/>
          <w:sz w:val="24"/>
          <w:szCs w:val="24"/>
          <w:lang w:eastAsia="ru-RU"/>
        </w:rPr>
        <w:t xml:space="preserve"> 16 </w:t>
      </w:r>
      <w:r w:rsidR="0071768B">
        <w:rPr>
          <w:rFonts w:ascii="Times New Roman" w:eastAsia="Times New Roman" w:hAnsi="Times New Roman" w:cs="Times New Roman"/>
          <w:sz w:val="24"/>
          <w:szCs w:val="24"/>
          <w:lang w:val="en-US" w:eastAsia="ru-RU"/>
        </w:rPr>
        <w:t>b</w:t>
      </w:r>
      <w:r w:rsidR="0071768B" w:rsidRPr="0071768B">
        <w:rPr>
          <w:rFonts w:ascii="Times New Roman" w:eastAsia="Times New Roman" w:hAnsi="Times New Roman" w:cs="Times New Roman"/>
          <w:sz w:val="24"/>
          <w:szCs w:val="24"/>
          <w:lang w:eastAsia="ru-RU"/>
        </w:rPr>
        <w:t>,</w:t>
      </w:r>
      <w:r w:rsidR="000C7246" w:rsidRPr="000C7246">
        <w:rPr>
          <w:rFonts w:ascii="Times New Roman" w:eastAsia="Times New Roman" w:hAnsi="Times New Roman" w:cs="Times New Roman"/>
          <w:sz w:val="24"/>
          <w:szCs w:val="24"/>
          <w:lang w:eastAsia="ru-RU"/>
        </w:rPr>
        <w:t xml:space="preserve"> </w:t>
      </w:r>
      <w:r w:rsidR="0071768B">
        <w:rPr>
          <w:rFonts w:ascii="Times New Roman" w:eastAsia="Times New Roman" w:hAnsi="Times New Roman" w:cs="Times New Roman"/>
          <w:sz w:val="24"/>
          <w:szCs w:val="24"/>
          <w:lang w:val="en-US" w:eastAsia="ru-RU"/>
        </w:rPr>
        <w:t>c</w:t>
      </w:r>
      <w:r w:rsidR="0071768B" w:rsidRPr="0071768B">
        <w:rPr>
          <w:rFonts w:ascii="Times New Roman" w:eastAsia="Times New Roman" w:hAnsi="Times New Roman" w:cs="Times New Roman"/>
          <w:sz w:val="24"/>
          <w:szCs w:val="24"/>
          <w:lang w:eastAsia="ru-RU"/>
        </w:rPr>
        <w:t xml:space="preserve">; 17 </w:t>
      </w:r>
      <w:r w:rsidR="0071768B">
        <w:rPr>
          <w:rFonts w:ascii="Times New Roman" w:eastAsia="Times New Roman" w:hAnsi="Times New Roman" w:cs="Times New Roman"/>
          <w:sz w:val="24"/>
          <w:szCs w:val="24"/>
          <w:lang w:val="en-US" w:eastAsia="ru-RU"/>
        </w:rPr>
        <w:t>b</w:t>
      </w:r>
      <w:r w:rsidR="0071768B" w:rsidRPr="0071768B">
        <w:rPr>
          <w:rFonts w:ascii="Times New Roman" w:eastAsia="Times New Roman" w:hAnsi="Times New Roman" w:cs="Times New Roman"/>
          <w:sz w:val="24"/>
          <w:szCs w:val="24"/>
          <w:lang w:eastAsia="ru-RU"/>
        </w:rPr>
        <w:t>-</w:t>
      </w:r>
      <w:r w:rsidR="0071768B">
        <w:rPr>
          <w:rFonts w:ascii="Times New Roman" w:eastAsia="Times New Roman" w:hAnsi="Times New Roman" w:cs="Times New Roman"/>
          <w:sz w:val="24"/>
          <w:szCs w:val="24"/>
          <w:lang w:val="en-US" w:eastAsia="ru-RU"/>
        </w:rPr>
        <w:t>d</w:t>
      </w:r>
      <w:r>
        <w:rPr>
          <w:rFonts w:ascii="Times New Roman" w:hAnsi="Times New Roman" w:cs="Times New Roman"/>
          <w:sz w:val="24"/>
          <w:szCs w:val="24"/>
        </w:rPr>
        <w:t>), Совета Европы (</w:t>
      </w:r>
      <w:r w:rsidRPr="00276919">
        <w:rPr>
          <w:rFonts w:ascii="Times New Roman" w:hAnsi="Times New Roman" w:cs="Times New Roman"/>
          <w:sz w:val="24"/>
          <w:szCs w:val="24"/>
        </w:rPr>
        <w:t>[</w:t>
      </w:r>
      <w:r w:rsidR="0071768B">
        <w:rPr>
          <w:rFonts w:ascii="Times New Roman" w:hAnsi="Times New Roman" w:cs="Times New Roman"/>
          <w:sz w:val="24"/>
          <w:szCs w:val="24"/>
        </w:rPr>
        <w:t>9</w:t>
      </w:r>
      <w:r w:rsidRPr="00276919">
        <w:rPr>
          <w:rFonts w:ascii="Times New Roman" w:hAnsi="Times New Roman" w:cs="Times New Roman"/>
          <w:sz w:val="24"/>
          <w:szCs w:val="24"/>
        </w:rPr>
        <w:t>]</w:t>
      </w:r>
      <w:r w:rsidR="005632DC" w:rsidRPr="005632DC">
        <w:rPr>
          <w:rFonts w:ascii="Times New Roman" w:hAnsi="Times New Roman" w:cs="Times New Roman"/>
          <w:sz w:val="24"/>
          <w:szCs w:val="24"/>
        </w:rPr>
        <w:t xml:space="preserve">, </w:t>
      </w:r>
      <w:r w:rsidR="005632DC" w:rsidRPr="00635D83">
        <w:rPr>
          <w:rFonts w:ascii="Times New Roman" w:eastAsia="Times New Roman" w:hAnsi="Times New Roman" w:cs="Times New Roman"/>
          <w:sz w:val="24"/>
          <w:szCs w:val="24"/>
          <w:lang w:eastAsia="ru-RU"/>
        </w:rPr>
        <w:t>§§</w:t>
      </w:r>
      <w:r w:rsidR="005632DC" w:rsidRPr="005632DC">
        <w:rPr>
          <w:rFonts w:ascii="Times New Roman" w:eastAsia="Times New Roman" w:hAnsi="Times New Roman" w:cs="Times New Roman"/>
          <w:sz w:val="24"/>
          <w:szCs w:val="24"/>
          <w:lang w:eastAsia="ru-RU"/>
        </w:rPr>
        <w:t xml:space="preserve"> 12,20,21,40-43,48,50,100,102,108-131, 157-163,167-170,196-198</w:t>
      </w:r>
      <w:r>
        <w:rPr>
          <w:rFonts w:ascii="Times New Roman" w:hAnsi="Times New Roman" w:cs="Times New Roman"/>
          <w:sz w:val="24"/>
          <w:szCs w:val="24"/>
        </w:rPr>
        <w:t>) и ОБСЕ (</w:t>
      </w:r>
      <w:r w:rsidRPr="00276919">
        <w:rPr>
          <w:rFonts w:ascii="Times New Roman" w:hAnsi="Times New Roman" w:cs="Times New Roman"/>
          <w:sz w:val="24"/>
          <w:szCs w:val="24"/>
        </w:rPr>
        <w:t>[</w:t>
      </w:r>
      <w:r w:rsidR="0071768B">
        <w:rPr>
          <w:rFonts w:ascii="Times New Roman" w:hAnsi="Times New Roman" w:cs="Times New Roman"/>
          <w:sz w:val="24"/>
          <w:szCs w:val="24"/>
        </w:rPr>
        <w:t>13</w:t>
      </w:r>
      <w:r w:rsidRPr="00276919">
        <w:rPr>
          <w:rFonts w:ascii="Times New Roman" w:hAnsi="Times New Roman" w:cs="Times New Roman"/>
          <w:sz w:val="24"/>
          <w:szCs w:val="24"/>
        </w:rPr>
        <w:t>]</w:t>
      </w:r>
      <w:r w:rsidR="005632DC">
        <w:rPr>
          <w:rFonts w:ascii="Times New Roman" w:hAnsi="Times New Roman" w:cs="Times New Roman"/>
          <w:sz w:val="24"/>
          <w:szCs w:val="24"/>
        </w:rPr>
        <w:t xml:space="preserve">, разд. </w:t>
      </w:r>
      <w:r w:rsidR="005632DC">
        <w:rPr>
          <w:rFonts w:ascii="Times New Roman" w:hAnsi="Times New Roman" w:cs="Times New Roman"/>
          <w:sz w:val="24"/>
          <w:szCs w:val="24"/>
          <w:lang w:val="en-US"/>
        </w:rPr>
        <w:t>XV</w:t>
      </w:r>
      <w:r w:rsidR="005632DC" w:rsidRPr="000C7246">
        <w:rPr>
          <w:rFonts w:ascii="Times New Roman" w:hAnsi="Times New Roman" w:cs="Times New Roman"/>
          <w:sz w:val="24"/>
          <w:szCs w:val="24"/>
        </w:rPr>
        <w:t xml:space="preserve">, </w:t>
      </w:r>
      <w:r w:rsidR="005632DC" w:rsidRPr="00635D83">
        <w:rPr>
          <w:rFonts w:ascii="Times New Roman" w:eastAsia="Times New Roman" w:hAnsi="Times New Roman" w:cs="Times New Roman"/>
          <w:sz w:val="24"/>
          <w:szCs w:val="24"/>
          <w:lang w:eastAsia="ru-RU"/>
        </w:rPr>
        <w:t>§§</w:t>
      </w:r>
      <w:r w:rsidR="005632DC" w:rsidRPr="000C7246">
        <w:rPr>
          <w:rFonts w:ascii="Times New Roman" w:eastAsia="Times New Roman" w:hAnsi="Times New Roman" w:cs="Times New Roman"/>
          <w:sz w:val="24"/>
          <w:szCs w:val="24"/>
          <w:lang w:eastAsia="ru-RU"/>
        </w:rPr>
        <w:t xml:space="preserve"> </w:t>
      </w:r>
      <w:r w:rsidR="002F615B">
        <w:rPr>
          <w:rFonts w:ascii="Times New Roman" w:eastAsia="Times New Roman" w:hAnsi="Times New Roman" w:cs="Times New Roman"/>
          <w:sz w:val="24"/>
          <w:szCs w:val="24"/>
          <w:lang w:eastAsia="ru-RU"/>
        </w:rPr>
        <w:t>4</w:t>
      </w:r>
      <w:r w:rsidR="005632DC" w:rsidRPr="000C7246">
        <w:rPr>
          <w:rFonts w:ascii="Times New Roman" w:eastAsia="Times New Roman" w:hAnsi="Times New Roman" w:cs="Times New Roman"/>
          <w:sz w:val="24"/>
          <w:szCs w:val="24"/>
          <w:lang w:eastAsia="ru-RU"/>
        </w:rPr>
        <w:t xml:space="preserve">, </w:t>
      </w:r>
      <w:r w:rsidR="002F615B">
        <w:rPr>
          <w:rFonts w:ascii="Times New Roman" w:eastAsia="Times New Roman" w:hAnsi="Times New Roman" w:cs="Times New Roman"/>
          <w:sz w:val="24"/>
          <w:szCs w:val="24"/>
          <w:lang w:eastAsia="ru-RU"/>
        </w:rPr>
        <w:t>1</w:t>
      </w:r>
      <w:r w:rsidR="005632DC" w:rsidRPr="000C7246">
        <w:rPr>
          <w:rFonts w:ascii="Times New Roman" w:eastAsia="Times New Roman" w:hAnsi="Times New Roman" w:cs="Times New Roman"/>
          <w:sz w:val="24"/>
          <w:szCs w:val="24"/>
          <w:lang w:eastAsia="ru-RU"/>
        </w:rPr>
        <w:t>0</w:t>
      </w:r>
      <w:r>
        <w:rPr>
          <w:rFonts w:ascii="Times New Roman" w:hAnsi="Times New Roman" w:cs="Times New Roman"/>
          <w:sz w:val="24"/>
          <w:szCs w:val="24"/>
        </w:rPr>
        <w:t>)</w:t>
      </w:r>
      <w:r w:rsidR="003B50BD">
        <w:rPr>
          <w:rFonts w:ascii="Times New Roman" w:hAnsi="Times New Roman" w:cs="Times New Roman"/>
          <w:sz w:val="24"/>
          <w:szCs w:val="24"/>
        </w:rPr>
        <w:t>.</w:t>
      </w:r>
    </w:p>
    <w:p w:rsidR="00DB26D4" w:rsidRDefault="00DB26D4" w:rsidP="00B5674A">
      <w:pPr>
        <w:spacing w:after="0" w:line="240" w:lineRule="auto"/>
        <w:jc w:val="both"/>
        <w:rPr>
          <w:rFonts w:ascii="Times New Roman" w:hAnsi="Times New Roman" w:cs="Times New Roman"/>
          <w:sz w:val="24"/>
          <w:szCs w:val="24"/>
        </w:rPr>
      </w:pPr>
    </w:p>
    <w:p w:rsidR="00DB26D4" w:rsidRDefault="00DB26D4" w:rsidP="00B567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Ограничения в получении образования на родном языке</w:t>
      </w:r>
    </w:p>
    <w:p w:rsidR="00053C96" w:rsidRDefault="00053C96" w:rsidP="00B5674A">
      <w:pPr>
        <w:spacing w:after="0" w:line="240" w:lineRule="auto"/>
        <w:jc w:val="both"/>
        <w:rPr>
          <w:rFonts w:ascii="Times New Roman" w:hAnsi="Times New Roman" w:cs="Times New Roman"/>
          <w:sz w:val="24"/>
          <w:szCs w:val="24"/>
        </w:rPr>
      </w:pPr>
    </w:p>
    <w:p w:rsidR="00121AD0" w:rsidRPr="00307DF5" w:rsidRDefault="00121AD0" w:rsidP="00B567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Весь период существования второй Латвийской </w:t>
      </w:r>
      <w:r w:rsidR="005D332F">
        <w:rPr>
          <w:rFonts w:ascii="Times New Roman" w:hAnsi="Times New Roman" w:cs="Times New Roman"/>
          <w:sz w:val="24"/>
          <w:szCs w:val="24"/>
        </w:rPr>
        <w:t>Р</w:t>
      </w:r>
      <w:r>
        <w:rPr>
          <w:rFonts w:ascii="Times New Roman" w:hAnsi="Times New Roman" w:cs="Times New Roman"/>
          <w:sz w:val="24"/>
          <w:szCs w:val="24"/>
        </w:rPr>
        <w:t>еспублики осуществляется целенаправленная замена родного языка государственным в системе образования нацменьшинств всех уровней, сопровождающаяся сокращением соответствующей школьной сети. Эта ассимиляционная политика прив</w:t>
      </w:r>
      <w:r w:rsidR="00307DF5">
        <w:rPr>
          <w:rFonts w:ascii="Times New Roman" w:hAnsi="Times New Roman" w:cs="Times New Roman"/>
          <w:sz w:val="24"/>
          <w:szCs w:val="24"/>
        </w:rPr>
        <w:t>ела</w:t>
      </w:r>
      <w:r>
        <w:rPr>
          <w:rFonts w:ascii="Times New Roman" w:hAnsi="Times New Roman" w:cs="Times New Roman"/>
          <w:sz w:val="24"/>
          <w:szCs w:val="24"/>
        </w:rPr>
        <w:t xml:space="preserve"> к сравнительному ухудшению качества образования нацменьшинств, относительному уменьшению среди н</w:t>
      </w:r>
      <w:r w:rsidR="00307DF5">
        <w:rPr>
          <w:rFonts w:ascii="Times New Roman" w:hAnsi="Times New Roman" w:cs="Times New Roman"/>
          <w:sz w:val="24"/>
          <w:szCs w:val="24"/>
        </w:rPr>
        <w:t>их</w:t>
      </w:r>
      <w:r>
        <w:rPr>
          <w:rFonts w:ascii="Times New Roman" w:hAnsi="Times New Roman" w:cs="Times New Roman"/>
          <w:sz w:val="24"/>
          <w:szCs w:val="24"/>
        </w:rPr>
        <w:t xml:space="preserve"> доли лиц с высшим образованием и </w:t>
      </w:r>
      <w:r w:rsidR="00307DF5">
        <w:rPr>
          <w:rFonts w:ascii="Times New Roman" w:hAnsi="Times New Roman" w:cs="Times New Roman"/>
          <w:sz w:val="24"/>
          <w:szCs w:val="24"/>
        </w:rPr>
        <w:t xml:space="preserve">сопровождалась </w:t>
      </w:r>
      <w:r>
        <w:rPr>
          <w:rFonts w:ascii="Times New Roman" w:hAnsi="Times New Roman" w:cs="Times New Roman"/>
          <w:sz w:val="24"/>
          <w:szCs w:val="24"/>
        </w:rPr>
        <w:t>массовым акциям протеста (</w:t>
      </w:r>
      <w:r w:rsidRPr="00276919">
        <w:rPr>
          <w:rFonts w:ascii="Times New Roman" w:hAnsi="Times New Roman" w:cs="Times New Roman"/>
          <w:sz w:val="24"/>
          <w:szCs w:val="24"/>
        </w:rPr>
        <w:t>[3]</w:t>
      </w:r>
      <w:r>
        <w:rPr>
          <w:rFonts w:ascii="Times New Roman" w:hAnsi="Times New Roman" w:cs="Times New Roman"/>
          <w:sz w:val="24"/>
          <w:szCs w:val="24"/>
        </w:rPr>
        <w:t xml:space="preserve">, </w:t>
      </w:r>
      <w:r w:rsidRPr="00121AD0">
        <w:rPr>
          <w:rFonts w:ascii="Times New Roman" w:hAnsi="Times New Roman" w:cs="Times New Roman"/>
          <w:sz w:val="24"/>
          <w:szCs w:val="24"/>
        </w:rPr>
        <w:t xml:space="preserve">[6], </w:t>
      </w:r>
      <w:r w:rsidR="00B02228">
        <w:rPr>
          <w:rFonts w:ascii="Times New Roman" w:hAnsi="Times New Roman" w:cs="Times New Roman"/>
          <w:sz w:val="24"/>
          <w:szCs w:val="24"/>
        </w:rPr>
        <w:t xml:space="preserve">стр. 467-472, </w:t>
      </w:r>
      <w:r w:rsidR="00B02228" w:rsidRPr="00121AD0">
        <w:rPr>
          <w:rFonts w:ascii="Times New Roman" w:hAnsi="Times New Roman" w:cs="Times New Roman"/>
          <w:sz w:val="24"/>
          <w:szCs w:val="24"/>
        </w:rPr>
        <w:t>[</w:t>
      </w:r>
      <w:r w:rsidR="00B02228">
        <w:rPr>
          <w:rFonts w:ascii="Times New Roman" w:hAnsi="Times New Roman" w:cs="Times New Roman"/>
          <w:sz w:val="24"/>
          <w:szCs w:val="24"/>
        </w:rPr>
        <w:t>9</w:t>
      </w:r>
      <w:r w:rsidR="00B02228" w:rsidRPr="00121AD0">
        <w:rPr>
          <w:rFonts w:ascii="Times New Roman" w:hAnsi="Times New Roman" w:cs="Times New Roman"/>
          <w:sz w:val="24"/>
          <w:szCs w:val="24"/>
        </w:rPr>
        <w:t>],</w:t>
      </w:r>
      <w:r w:rsidR="00B02228">
        <w:rPr>
          <w:rFonts w:ascii="Times New Roman" w:hAnsi="Times New Roman" w:cs="Times New Roman"/>
          <w:sz w:val="24"/>
          <w:szCs w:val="24"/>
        </w:rPr>
        <w:t xml:space="preserve"> </w:t>
      </w:r>
      <w:r w:rsidR="00307DF5" w:rsidRPr="00635D83">
        <w:rPr>
          <w:rFonts w:ascii="Times New Roman" w:eastAsia="Times New Roman" w:hAnsi="Times New Roman" w:cs="Times New Roman"/>
          <w:sz w:val="24"/>
          <w:szCs w:val="24"/>
          <w:lang w:eastAsia="ru-RU"/>
        </w:rPr>
        <w:t>§§</w:t>
      </w:r>
      <w:r w:rsidR="00307DF5" w:rsidRPr="00307DF5">
        <w:rPr>
          <w:rFonts w:ascii="Times New Roman" w:eastAsia="Times New Roman" w:hAnsi="Times New Roman" w:cs="Times New Roman"/>
          <w:sz w:val="24"/>
          <w:szCs w:val="24"/>
          <w:lang w:eastAsia="ru-RU"/>
        </w:rPr>
        <w:t xml:space="preserve"> 22,140,142-150,153-156</w:t>
      </w:r>
      <w:r>
        <w:rPr>
          <w:rFonts w:ascii="Times New Roman" w:hAnsi="Times New Roman" w:cs="Times New Roman"/>
          <w:sz w:val="24"/>
          <w:szCs w:val="24"/>
        </w:rPr>
        <w:t>)</w:t>
      </w:r>
      <w:r w:rsidR="00307DF5" w:rsidRPr="00307DF5">
        <w:rPr>
          <w:rFonts w:ascii="Times New Roman" w:hAnsi="Times New Roman" w:cs="Times New Roman"/>
          <w:sz w:val="24"/>
          <w:szCs w:val="24"/>
        </w:rPr>
        <w:t>.</w:t>
      </w:r>
    </w:p>
    <w:p w:rsidR="00307DF5" w:rsidRDefault="00307DF5" w:rsidP="00B567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Поправки к законодательству 2018 года, предусматривающие полную ликвидацию среднего образования на русском языке во всех видах школ (к 2021 году) и высше</w:t>
      </w:r>
      <w:r w:rsidR="00B42236">
        <w:rPr>
          <w:rFonts w:ascii="Times New Roman" w:hAnsi="Times New Roman" w:cs="Times New Roman"/>
          <w:sz w:val="24"/>
          <w:szCs w:val="24"/>
        </w:rPr>
        <w:t>го</w:t>
      </w:r>
      <w:r>
        <w:rPr>
          <w:rFonts w:ascii="Times New Roman" w:hAnsi="Times New Roman" w:cs="Times New Roman"/>
          <w:sz w:val="24"/>
          <w:szCs w:val="24"/>
        </w:rPr>
        <w:t xml:space="preserve"> образовани</w:t>
      </w:r>
      <w:r w:rsidR="00B42236">
        <w:rPr>
          <w:rFonts w:ascii="Times New Roman" w:hAnsi="Times New Roman" w:cs="Times New Roman"/>
          <w:sz w:val="24"/>
          <w:szCs w:val="24"/>
        </w:rPr>
        <w:t>я</w:t>
      </w:r>
      <w:r>
        <w:rPr>
          <w:rFonts w:ascii="Times New Roman" w:hAnsi="Times New Roman" w:cs="Times New Roman"/>
          <w:sz w:val="24"/>
          <w:szCs w:val="24"/>
        </w:rPr>
        <w:t xml:space="preserve"> в частных вузах, а также преобладание государственного языка в образовании </w:t>
      </w:r>
      <w:r w:rsidR="005D332F">
        <w:rPr>
          <w:rFonts w:ascii="Times New Roman" w:hAnsi="Times New Roman" w:cs="Times New Roman"/>
          <w:sz w:val="24"/>
          <w:szCs w:val="24"/>
        </w:rPr>
        <w:lastRenderedPageBreak/>
        <w:t>низшего уровня (начиная с пя</w:t>
      </w:r>
      <w:bookmarkStart w:id="0" w:name="_GoBack"/>
      <w:bookmarkEnd w:id="0"/>
      <w:r>
        <w:rPr>
          <w:rFonts w:ascii="Times New Roman" w:hAnsi="Times New Roman" w:cs="Times New Roman"/>
          <w:sz w:val="24"/>
          <w:szCs w:val="24"/>
        </w:rPr>
        <w:t>тилеток в детских садах)</w:t>
      </w:r>
      <w:r w:rsidR="007C1A09">
        <w:rPr>
          <w:rStyle w:val="FootnoteReference"/>
          <w:rFonts w:ascii="Times New Roman" w:hAnsi="Times New Roman" w:cs="Times New Roman"/>
          <w:sz w:val="24"/>
          <w:szCs w:val="24"/>
        </w:rPr>
        <w:footnoteReference w:id="6"/>
      </w:r>
      <w:r w:rsidR="00456432">
        <w:rPr>
          <w:rFonts w:ascii="Times New Roman" w:hAnsi="Times New Roman" w:cs="Times New Roman"/>
          <w:sz w:val="24"/>
          <w:szCs w:val="24"/>
        </w:rPr>
        <w:t xml:space="preserve"> вызвали резкую критику со стороны различных структур ООН (</w:t>
      </w:r>
      <w:r w:rsidR="00456432" w:rsidRPr="00121AD0">
        <w:rPr>
          <w:rFonts w:ascii="Times New Roman" w:hAnsi="Times New Roman" w:cs="Times New Roman"/>
          <w:sz w:val="24"/>
          <w:szCs w:val="24"/>
        </w:rPr>
        <w:t>[</w:t>
      </w:r>
      <w:r w:rsidR="00456432">
        <w:rPr>
          <w:rFonts w:ascii="Times New Roman" w:hAnsi="Times New Roman" w:cs="Times New Roman"/>
          <w:sz w:val="24"/>
          <w:szCs w:val="24"/>
        </w:rPr>
        <w:t>7</w:t>
      </w:r>
      <w:r w:rsidR="00456432" w:rsidRPr="00121AD0">
        <w:rPr>
          <w:rFonts w:ascii="Times New Roman" w:hAnsi="Times New Roman" w:cs="Times New Roman"/>
          <w:sz w:val="24"/>
          <w:szCs w:val="24"/>
        </w:rPr>
        <w:t>],</w:t>
      </w:r>
      <w:r w:rsidR="00456432">
        <w:rPr>
          <w:rFonts w:ascii="Times New Roman" w:hAnsi="Times New Roman" w:cs="Times New Roman"/>
          <w:sz w:val="24"/>
          <w:szCs w:val="24"/>
        </w:rPr>
        <w:t xml:space="preserve"> </w:t>
      </w:r>
      <w:r w:rsidR="00456432" w:rsidRPr="00121AD0">
        <w:rPr>
          <w:rFonts w:ascii="Times New Roman" w:hAnsi="Times New Roman" w:cs="Times New Roman"/>
          <w:sz w:val="24"/>
          <w:szCs w:val="24"/>
        </w:rPr>
        <w:t>[</w:t>
      </w:r>
      <w:r w:rsidR="00456432">
        <w:rPr>
          <w:rFonts w:ascii="Times New Roman" w:hAnsi="Times New Roman" w:cs="Times New Roman"/>
          <w:sz w:val="24"/>
          <w:szCs w:val="24"/>
        </w:rPr>
        <w:t>11</w:t>
      </w:r>
      <w:r w:rsidR="00456432" w:rsidRPr="00121AD0">
        <w:rPr>
          <w:rFonts w:ascii="Times New Roman" w:hAnsi="Times New Roman" w:cs="Times New Roman"/>
          <w:sz w:val="24"/>
          <w:szCs w:val="24"/>
        </w:rPr>
        <w:t>],</w:t>
      </w:r>
      <w:r w:rsidR="00456432">
        <w:rPr>
          <w:rFonts w:ascii="Times New Roman" w:hAnsi="Times New Roman" w:cs="Times New Roman"/>
          <w:sz w:val="24"/>
          <w:szCs w:val="24"/>
        </w:rPr>
        <w:t xml:space="preserve"> </w:t>
      </w:r>
      <w:r w:rsidR="00456432" w:rsidRPr="00121AD0">
        <w:rPr>
          <w:rFonts w:ascii="Times New Roman" w:hAnsi="Times New Roman" w:cs="Times New Roman"/>
          <w:sz w:val="24"/>
          <w:szCs w:val="24"/>
        </w:rPr>
        <w:t>[</w:t>
      </w:r>
      <w:r w:rsidR="00456432">
        <w:rPr>
          <w:rFonts w:ascii="Times New Roman" w:hAnsi="Times New Roman" w:cs="Times New Roman"/>
          <w:sz w:val="24"/>
          <w:szCs w:val="24"/>
        </w:rPr>
        <w:t>8</w:t>
      </w:r>
      <w:r w:rsidR="00456432" w:rsidRPr="00121AD0">
        <w:rPr>
          <w:rFonts w:ascii="Times New Roman" w:hAnsi="Times New Roman" w:cs="Times New Roman"/>
          <w:sz w:val="24"/>
          <w:szCs w:val="24"/>
        </w:rPr>
        <w:t>],</w:t>
      </w:r>
      <w:r w:rsidR="00456432">
        <w:rPr>
          <w:rFonts w:ascii="Times New Roman" w:hAnsi="Times New Roman" w:cs="Times New Roman"/>
          <w:sz w:val="24"/>
          <w:szCs w:val="24"/>
        </w:rPr>
        <w:t xml:space="preserve"> </w:t>
      </w:r>
      <w:r w:rsidR="00456432" w:rsidRPr="00635D83">
        <w:rPr>
          <w:rFonts w:ascii="Times New Roman" w:eastAsia="Times New Roman" w:hAnsi="Times New Roman" w:cs="Times New Roman"/>
          <w:sz w:val="24"/>
          <w:szCs w:val="24"/>
          <w:lang w:eastAsia="ru-RU"/>
        </w:rPr>
        <w:t>§§</w:t>
      </w:r>
      <w:r w:rsidR="00456432">
        <w:rPr>
          <w:rFonts w:ascii="Times New Roman" w:eastAsia="Times New Roman" w:hAnsi="Times New Roman" w:cs="Times New Roman"/>
          <w:sz w:val="24"/>
          <w:szCs w:val="24"/>
          <w:lang w:eastAsia="ru-RU"/>
        </w:rPr>
        <w:t xml:space="preserve"> 16а, 17а</w:t>
      </w:r>
      <w:r w:rsidR="00456432">
        <w:rPr>
          <w:rFonts w:ascii="Times New Roman" w:hAnsi="Times New Roman" w:cs="Times New Roman"/>
          <w:sz w:val="24"/>
          <w:szCs w:val="24"/>
        </w:rPr>
        <w:t>)</w:t>
      </w:r>
      <w:r w:rsidR="003C0A47">
        <w:rPr>
          <w:rFonts w:ascii="Times New Roman" w:hAnsi="Times New Roman" w:cs="Times New Roman"/>
          <w:sz w:val="24"/>
          <w:szCs w:val="24"/>
        </w:rPr>
        <w:t>,</w:t>
      </w:r>
      <w:r w:rsidR="00456432">
        <w:rPr>
          <w:rFonts w:ascii="Times New Roman" w:hAnsi="Times New Roman" w:cs="Times New Roman"/>
          <w:sz w:val="24"/>
          <w:szCs w:val="24"/>
        </w:rPr>
        <w:t xml:space="preserve"> </w:t>
      </w:r>
      <w:r w:rsidR="003C0A47">
        <w:rPr>
          <w:rFonts w:ascii="Times New Roman" w:hAnsi="Times New Roman" w:cs="Times New Roman"/>
          <w:sz w:val="24"/>
          <w:szCs w:val="24"/>
        </w:rPr>
        <w:t xml:space="preserve">одного из комитетов </w:t>
      </w:r>
      <w:r w:rsidR="00456432">
        <w:rPr>
          <w:rFonts w:ascii="Times New Roman" w:hAnsi="Times New Roman" w:cs="Times New Roman"/>
          <w:sz w:val="24"/>
          <w:szCs w:val="24"/>
        </w:rPr>
        <w:t>Совета Европы (</w:t>
      </w:r>
      <w:r w:rsidR="00456432" w:rsidRPr="00121AD0">
        <w:rPr>
          <w:rFonts w:ascii="Times New Roman" w:hAnsi="Times New Roman" w:cs="Times New Roman"/>
          <w:sz w:val="24"/>
          <w:szCs w:val="24"/>
        </w:rPr>
        <w:t>[</w:t>
      </w:r>
      <w:r w:rsidR="00456432">
        <w:rPr>
          <w:rFonts w:ascii="Times New Roman" w:hAnsi="Times New Roman" w:cs="Times New Roman"/>
          <w:sz w:val="24"/>
          <w:szCs w:val="24"/>
        </w:rPr>
        <w:t>9</w:t>
      </w:r>
      <w:r w:rsidR="00456432" w:rsidRPr="00121AD0">
        <w:rPr>
          <w:rFonts w:ascii="Times New Roman" w:hAnsi="Times New Roman" w:cs="Times New Roman"/>
          <w:sz w:val="24"/>
          <w:szCs w:val="24"/>
        </w:rPr>
        <w:t>],</w:t>
      </w:r>
      <w:r w:rsidR="00456432">
        <w:rPr>
          <w:rFonts w:ascii="Times New Roman" w:hAnsi="Times New Roman" w:cs="Times New Roman"/>
          <w:sz w:val="24"/>
          <w:szCs w:val="24"/>
        </w:rPr>
        <w:t xml:space="preserve"> </w:t>
      </w:r>
      <w:r w:rsidR="00456432" w:rsidRPr="00635D83">
        <w:rPr>
          <w:rFonts w:ascii="Times New Roman" w:eastAsia="Times New Roman" w:hAnsi="Times New Roman" w:cs="Times New Roman"/>
          <w:sz w:val="24"/>
          <w:szCs w:val="24"/>
          <w:lang w:eastAsia="ru-RU"/>
        </w:rPr>
        <w:t>§§</w:t>
      </w:r>
      <w:r w:rsidR="00456432">
        <w:rPr>
          <w:rFonts w:ascii="Times New Roman" w:eastAsia="Times New Roman" w:hAnsi="Times New Roman" w:cs="Times New Roman"/>
          <w:sz w:val="24"/>
          <w:szCs w:val="24"/>
          <w:lang w:eastAsia="ru-RU"/>
        </w:rPr>
        <w:t>23,151,152,200,201</w:t>
      </w:r>
      <w:r w:rsidR="00456432">
        <w:rPr>
          <w:rFonts w:ascii="Times New Roman" w:hAnsi="Times New Roman" w:cs="Times New Roman"/>
          <w:sz w:val="24"/>
          <w:szCs w:val="24"/>
        </w:rPr>
        <w:t xml:space="preserve">), </w:t>
      </w:r>
      <w:r w:rsidR="001A4CA8">
        <w:rPr>
          <w:rFonts w:ascii="Times New Roman" w:hAnsi="Times New Roman" w:cs="Times New Roman"/>
          <w:sz w:val="24"/>
          <w:szCs w:val="24"/>
        </w:rPr>
        <w:t>115 депутатов Европарламента</w:t>
      </w:r>
      <w:r w:rsidR="001A4CA8">
        <w:rPr>
          <w:rStyle w:val="FootnoteReference"/>
          <w:rFonts w:ascii="Times New Roman" w:hAnsi="Times New Roman" w:cs="Times New Roman"/>
          <w:sz w:val="24"/>
          <w:szCs w:val="24"/>
        </w:rPr>
        <w:footnoteReference w:id="7"/>
      </w:r>
      <w:r w:rsidR="001A4CA8">
        <w:rPr>
          <w:rFonts w:ascii="Times New Roman" w:hAnsi="Times New Roman" w:cs="Times New Roman"/>
          <w:sz w:val="24"/>
          <w:szCs w:val="24"/>
        </w:rPr>
        <w:t xml:space="preserve">, </w:t>
      </w:r>
      <w:r w:rsidR="00456432">
        <w:rPr>
          <w:rFonts w:ascii="Times New Roman" w:hAnsi="Times New Roman" w:cs="Times New Roman"/>
          <w:sz w:val="24"/>
          <w:szCs w:val="24"/>
        </w:rPr>
        <w:t xml:space="preserve">а также </w:t>
      </w:r>
      <w:r w:rsidR="000E44B0">
        <w:rPr>
          <w:rFonts w:ascii="Times New Roman" w:hAnsi="Times New Roman" w:cs="Times New Roman"/>
          <w:sz w:val="24"/>
          <w:szCs w:val="24"/>
        </w:rPr>
        <w:t xml:space="preserve">различных ветвей власти Российской </w:t>
      </w:r>
      <w:r w:rsidR="005D332F">
        <w:rPr>
          <w:rFonts w:ascii="Times New Roman" w:hAnsi="Times New Roman" w:cs="Times New Roman"/>
          <w:sz w:val="24"/>
          <w:szCs w:val="24"/>
        </w:rPr>
        <w:t>Ф</w:t>
      </w:r>
      <w:r w:rsidR="000E44B0">
        <w:rPr>
          <w:rFonts w:ascii="Times New Roman" w:hAnsi="Times New Roman" w:cs="Times New Roman"/>
          <w:sz w:val="24"/>
          <w:szCs w:val="24"/>
        </w:rPr>
        <w:t>едерации</w:t>
      </w:r>
      <w:r w:rsidR="000E336C">
        <w:rPr>
          <w:rStyle w:val="FootnoteReference"/>
          <w:rFonts w:ascii="Times New Roman" w:hAnsi="Times New Roman" w:cs="Times New Roman"/>
          <w:sz w:val="24"/>
          <w:szCs w:val="24"/>
        </w:rPr>
        <w:footnoteReference w:id="8"/>
      </w:r>
      <w:r w:rsidR="003C0A47">
        <w:rPr>
          <w:rFonts w:ascii="Times New Roman" w:hAnsi="Times New Roman" w:cs="Times New Roman"/>
          <w:sz w:val="24"/>
          <w:szCs w:val="24"/>
        </w:rPr>
        <w:t xml:space="preserve"> и российских экспертов ((</w:t>
      </w:r>
      <w:r w:rsidR="003C0A47" w:rsidRPr="00121AD0">
        <w:rPr>
          <w:rFonts w:ascii="Times New Roman" w:hAnsi="Times New Roman" w:cs="Times New Roman"/>
          <w:sz w:val="24"/>
          <w:szCs w:val="24"/>
        </w:rPr>
        <w:t>[</w:t>
      </w:r>
      <w:r w:rsidR="003C0A47">
        <w:rPr>
          <w:rFonts w:ascii="Times New Roman" w:hAnsi="Times New Roman" w:cs="Times New Roman"/>
          <w:sz w:val="24"/>
          <w:szCs w:val="24"/>
        </w:rPr>
        <w:t>6</w:t>
      </w:r>
      <w:r w:rsidR="003C0A47" w:rsidRPr="00121AD0">
        <w:rPr>
          <w:rFonts w:ascii="Times New Roman" w:hAnsi="Times New Roman" w:cs="Times New Roman"/>
          <w:sz w:val="24"/>
          <w:szCs w:val="24"/>
        </w:rPr>
        <w:t>],</w:t>
      </w:r>
      <w:r w:rsidR="003C0A47">
        <w:rPr>
          <w:rFonts w:ascii="Times New Roman" w:hAnsi="Times New Roman" w:cs="Times New Roman"/>
          <w:sz w:val="24"/>
          <w:szCs w:val="24"/>
        </w:rPr>
        <w:t xml:space="preserve"> стр.473-485). </w:t>
      </w:r>
      <w:r w:rsidR="002D1BD4">
        <w:rPr>
          <w:rFonts w:ascii="Times New Roman" w:hAnsi="Times New Roman" w:cs="Times New Roman"/>
          <w:sz w:val="24"/>
          <w:szCs w:val="24"/>
        </w:rPr>
        <w:t>Наличие проблемы отметила и ОБСЕ в своем непрофильном отчете о Латвии (</w:t>
      </w:r>
      <w:r w:rsidR="002D1BD4" w:rsidRPr="00121AD0">
        <w:rPr>
          <w:rFonts w:ascii="Times New Roman" w:hAnsi="Times New Roman" w:cs="Times New Roman"/>
          <w:sz w:val="24"/>
          <w:szCs w:val="24"/>
        </w:rPr>
        <w:t>[</w:t>
      </w:r>
      <w:r w:rsidR="002D1BD4">
        <w:rPr>
          <w:rFonts w:ascii="Times New Roman" w:hAnsi="Times New Roman" w:cs="Times New Roman"/>
          <w:sz w:val="24"/>
          <w:szCs w:val="24"/>
        </w:rPr>
        <w:t>13</w:t>
      </w:r>
      <w:r w:rsidR="002D1BD4" w:rsidRPr="00121AD0">
        <w:rPr>
          <w:rFonts w:ascii="Times New Roman" w:hAnsi="Times New Roman" w:cs="Times New Roman"/>
          <w:sz w:val="24"/>
          <w:szCs w:val="24"/>
        </w:rPr>
        <w:t>],</w:t>
      </w:r>
      <w:r w:rsidR="002D1BD4" w:rsidRPr="002D1BD4">
        <w:rPr>
          <w:rFonts w:ascii="Times New Roman" w:hAnsi="Times New Roman" w:cs="Times New Roman"/>
          <w:sz w:val="24"/>
          <w:szCs w:val="24"/>
        </w:rPr>
        <w:t xml:space="preserve"> </w:t>
      </w:r>
      <w:r w:rsidR="002D1BD4">
        <w:rPr>
          <w:rFonts w:ascii="Times New Roman" w:hAnsi="Times New Roman" w:cs="Times New Roman"/>
          <w:sz w:val="24"/>
          <w:szCs w:val="24"/>
        </w:rPr>
        <w:t>прим.</w:t>
      </w:r>
      <w:r w:rsidR="002D1BD4" w:rsidRPr="002D1BD4">
        <w:rPr>
          <w:rFonts w:ascii="Times New Roman" w:hAnsi="Times New Roman" w:cs="Times New Roman"/>
          <w:sz w:val="24"/>
          <w:szCs w:val="24"/>
        </w:rPr>
        <w:t>7</w:t>
      </w:r>
      <w:r w:rsidR="002D1BD4">
        <w:rPr>
          <w:rFonts w:ascii="Times New Roman" w:hAnsi="Times New Roman" w:cs="Times New Roman"/>
          <w:sz w:val="24"/>
          <w:szCs w:val="24"/>
        </w:rPr>
        <w:t>)</w:t>
      </w:r>
    </w:p>
    <w:p w:rsidR="003B50BD" w:rsidRDefault="003B50BD" w:rsidP="00B5674A">
      <w:pPr>
        <w:spacing w:after="0" w:line="240" w:lineRule="auto"/>
        <w:jc w:val="both"/>
        <w:rPr>
          <w:rFonts w:ascii="Times New Roman" w:hAnsi="Times New Roman" w:cs="Times New Roman"/>
          <w:sz w:val="24"/>
          <w:szCs w:val="24"/>
        </w:rPr>
      </w:pPr>
    </w:p>
    <w:p w:rsidR="003B50BD" w:rsidRDefault="003B50BD" w:rsidP="00B567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Неравный доступ к суду</w:t>
      </w:r>
    </w:p>
    <w:p w:rsidR="00053C96" w:rsidRDefault="00053C96" w:rsidP="00B5674A">
      <w:pPr>
        <w:spacing w:after="0" w:line="240" w:lineRule="auto"/>
        <w:jc w:val="both"/>
        <w:rPr>
          <w:rFonts w:ascii="Times New Roman" w:hAnsi="Times New Roman" w:cs="Times New Roman"/>
          <w:sz w:val="24"/>
          <w:szCs w:val="24"/>
        </w:rPr>
      </w:pPr>
    </w:p>
    <w:p w:rsidR="003B50BD" w:rsidRPr="00CE6E8B" w:rsidRDefault="00EA52E9" w:rsidP="00B5674A">
      <w:p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Ограничение д</w:t>
      </w:r>
      <w:r w:rsidR="00CD4023">
        <w:rPr>
          <w:rFonts w:ascii="Times New Roman" w:eastAsia="Arial Unicode MS" w:hAnsi="Times New Roman" w:cs="Times New Roman"/>
          <w:sz w:val="24"/>
          <w:szCs w:val="24"/>
        </w:rPr>
        <w:t>оступ</w:t>
      </w:r>
      <w:r>
        <w:rPr>
          <w:rFonts w:ascii="Times New Roman" w:eastAsia="Arial Unicode MS" w:hAnsi="Times New Roman" w:cs="Times New Roman"/>
          <w:sz w:val="24"/>
          <w:szCs w:val="24"/>
        </w:rPr>
        <w:t>а</w:t>
      </w:r>
      <w:r w:rsidR="00CD4023">
        <w:rPr>
          <w:rFonts w:ascii="Times New Roman" w:eastAsia="Arial Unicode MS" w:hAnsi="Times New Roman" w:cs="Times New Roman"/>
          <w:sz w:val="24"/>
          <w:szCs w:val="24"/>
        </w:rPr>
        <w:t xml:space="preserve"> представителей нацменьшинств к суду обусловлен</w:t>
      </w:r>
      <w:r>
        <w:rPr>
          <w:rFonts w:ascii="Times New Roman" w:eastAsia="Arial Unicode MS" w:hAnsi="Times New Roman" w:cs="Times New Roman"/>
          <w:sz w:val="24"/>
          <w:szCs w:val="24"/>
        </w:rPr>
        <w:t>о</w:t>
      </w:r>
      <w:r w:rsidR="00CD4023">
        <w:rPr>
          <w:rFonts w:ascii="Times New Roman" w:eastAsia="Arial Unicode MS" w:hAnsi="Times New Roman" w:cs="Times New Roman"/>
          <w:sz w:val="24"/>
          <w:szCs w:val="24"/>
        </w:rPr>
        <w:t xml:space="preserve"> господством государственного языка в судопроизводстве, а также моноэтническим составом работников прокуратуры, суда и даже адвокатов. </w:t>
      </w:r>
      <w:r>
        <w:rPr>
          <w:rFonts w:ascii="Times New Roman" w:eastAsia="Arial Unicode MS" w:hAnsi="Times New Roman" w:cs="Times New Roman"/>
          <w:sz w:val="24"/>
          <w:szCs w:val="24"/>
        </w:rPr>
        <w:t>Вследствие этого, а также из-за социально-экономического неравенства н</w:t>
      </w:r>
      <w:r w:rsidR="00CD4023">
        <w:rPr>
          <w:rFonts w:ascii="Times New Roman" w:eastAsia="Arial Unicode MS" w:hAnsi="Times New Roman" w:cs="Times New Roman"/>
          <w:sz w:val="24"/>
          <w:szCs w:val="24"/>
        </w:rPr>
        <w:t>епропорционально велика доля нацменьшинства среди заключенных ([2],</w:t>
      </w:r>
      <w:r w:rsidR="00E80F9C">
        <w:rPr>
          <w:rFonts w:ascii="Times New Roman" w:eastAsia="Arial Unicode MS" w:hAnsi="Times New Roman" w:cs="Times New Roman"/>
          <w:sz w:val="24"/>
          <w:szCs w:val="24"/>
        </w:rPr>
        <w:t xml:space="preserve"> </w:t>
      </w:r>
      <w:r w:rsidR="00CD4023">
        <w:rPr>
          <w:rFonts w:ascii="Times New Roman" w:eastAsia="Arial Unicode MS" w:hAnsi="Times New Roman" w:cs="Times New Roman"/>
          <w:sz w:val="24"/>
          <w:szCs w:val="24"/>
        </w:rPr>
        <w:t>п.2.8); [5], п.1.3.2; [8],</w:t>
      </w:r>
      <w:r w:rsidR="00CD4023" w:rsidRPr="00CD4023">
        <w:rPr>
          <w:rFonts w:ascii="Times New Roman" w:eastAsia="Times New Roman" w:hAnsi="Times New Roman" w:cs="Times New Roman"/>
          <w:sz w:val="24"/>
          <w:szCs w:val="24"/>
          <w:lang w:eastAsia="ru-RU"/>
        </w:rPr>
        <w:t xml:space="preserve"> </w:t>
      </w:r>
      <w:r w:rsidR="00CD4023" w:rsidRPr="00635D83">
        <w:rPr>
          <w:rFonts w:ascii="Times New Roman" w:eastAsia="Times New Roman" w:hAnsi="Times New Roman" w:cs="Times New Roman"/>
          <w:sz w:val="24"/>
          <w:szCs w:val="24"/>
          <w:lang w:eastAsia="ru-RU"/>
        </w:rPr>
        <w:t>§§</w:t>
      </w:r>
      <w:r w:rsidR="00EF5332">
        <w:rPr>
          <w:rFonts w:ascii="Times New Roman" w:eastAsia="Times New Roman" w:hAnsi="Times New Roman" w:cs="Times New Roman"/>
          <w:sz w:val="24"/>
          <w:szCs w:val="24"/>
          <w:lang w:eastAsia="ru-RU"/>
        </w:rPr>
        <w:t>18,19</w:t>
      </w:r>
      <w:r w:rsidR="00CD4023">
        <w:rPr>
          <w:rFonts w:ascii="Times New Roman" w:eastAsia="Arial Unicode MS" w:hAnsi="Times New Roman" w:cs="Times New Roman"/>
          <w:sz w:val="24"/>
          <w:szCs w:val="24"/>
        </w:rPr>
        <w:t>)</w:t>
      </w:r>
      <w:r w:rsidR="00EF5332" w:rsidRPr="00CE6E8B">
        <w:rPr>
          <w:rFonts w:ascii="Times New Roman" w:eastAsia="Arial Unicode MS" w:hAnsi="Times New Roman" w:cs="Times New Roman"/>
          <w:sz w:val="24"/>
          <w:szCs w:val="24"/>
        </w:rPr>
        <w:t>.</w:t>
      </w:r>
    </w:p>
    <w:p w:rsidR="00EF5332" w:rsidRPr="00CE6E8B" w:rsidRDefault="00EF5332" w:rsidP="00B5674A">
      <w:pPr>
        <w:spacing w:after="0" w:line="240" w:lineRule="auto"/>
        <w:jc w:val="both"/>
        <w:rPr>
          <w:rFonts w:ascii="Times New Roman" w:eastAsia="Arial Unicode MS" w:hAnsi="Times New Roman" w:cs="Times New Roman"/>
          <w:sz w:val="24"/>
          <w:szCs w:val="24"/>
        </w:rPr>
      </w:pPr>
    </w:p>
    <w:p w:rsidR="00EF5332" w:rsidRDefault="00EF5332" w:rsidP="00B5674A">
      <w:pPr>
        <w:spacing w:after="0" w:line="240" w:lineRule="auto"/>
        <w:jc w:val="both"/>
        <w:rPr>
          <w:rFonts w:ascii="Times New Roman" w:eastAsia="Arial Unicode MS" w:hAnsi="Times New Roman" w:cs="Times New Roman"/>
          <w:sz w:val="24"/>
          <w:szCs w:val="24"/>
        </w:rPr>
      </w:pPr>
      <w:r w:rsidRPr="00EF5332">
        <w:rPr>
          <w:rFonts w:ascii="Times New Roman" w:eastAsia="Arial Unicode MS" w:hAnsi="Times New Roman" w:cs="Times New Roman"/>
          <w:sz w:val="24"/>
          <w:szCs w:val="24"/>
        </w:rPr>
        <w:t xml:space="preserve">5. </w:t>
      </w:r>
      <w:r>
        <w:rPr>
          <w:rFonts w:ascii="Times New Roman" w:eastAsia="Arial Unicode MS" w:hAnsi="Times New Roman" w:cs="Times New Roman"/>
          <w:sz w:val="24"/>
          <w:szCs w:val="24"/>
        </w:rPr>
        <w:t>Социально-экономическая дифференциация.</w:t>
      </w:r>
    </w:p>
    <w:p w:rsidR="00053C96" w:rsidRDefault="00053C96" w:rsidP="00B5674A">
      <w:pPr>
        <w:spacing w:after="0" w:line="240" w:lineRule="auto"/>
        <w:jc w:val="both"/>
        <w:rPr>
          <w:rFonts w:ascii="Times New Roman" w:eastAsia="Arial Unicode MS" w:hAnsi="Times New Roman" w:cs="Times New Roman"/>
          <w:sz w:val="24"/>
          <w:szCs w:val="24"/>
        </w:rPr>
      </w:pPr>
    </w:p>
    <w:p w:rsidR="00EF5332" w:rsidRPr="00A3729C" w:rsidRDefault="00216AD3" w:rsidP="00B5674A">
      <w:p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Хотя этнический аспект социально-экономического неравенства властями скрывается</w:t>
      </w:r>
      <w:r>
        <w:rPr>
          <w:rStyle w:val="FootnoteReference"/>
          <w:rFonts w:ascii="Times New Roman" w:eastAsia="Arial Unicode MS" w:hAnsi="Times New Roman" w:cs="Times New Roman"/>
          <w:sz w:val="24"/>
          <w:szCs w:val="24"/>
        </w:rPr>
        <w:footnoteReference w:id="9"/>
      </w:r>
      <w:r w:rsidRPr="00216AD3">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имеются </w:t>
      </w:r>
      <w:r w:rsidR="00E80F9C">
        <w:rPr>
          <w:rFonts w:ascii="Times New Roman" w:eastAsia="Arial Unicode MS" w:hAnsi="Times New Roman" w:cs="Times New Roman"/>
          <w:sz w:val="24"/>
          <w:szCs w:val="24"/>
        </w:rPr>
        <w:t xml:space="preserve">надежные </w:t>
      </w:r>
      <w:r>
        <w:rPr>
          <w:rFonts w:ascii="Times New Roman" w:eastAsia="Arial Unicode MS" w:hAnsi="Times New Roman" w:cs="Times New Roman"/>
          <w:sz w:val="24"/>
          <w:szCs w:val="24"/>
        </w:rPr>
        <w:t>данные о непропорционально высоком уровне безработицы среди нацменьшинств, вытеснении их из престижных профессий, сравнительно низком уровне доходов и затрудненном доступе к социальным услугам ([5]</w:t>
      </w:r>
      <w:r w:rsidR="00E80F9C">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[8],</w:t>
      </w:r>
      <w:r w:rsidRPr="00CD4023">
        <w:rPr>
          <w:rFonts w:ascii="Times New Roman" w:eastAsia="Times New Roman" w:hAnsi="Times New Roman" w:cs="Times New Roman"/>
          <w:sz w:val="24"/>
          <w:szCs w:val="24"/>
          <w:lang w:eastAsia="ru-RU"/>
        </w:rPr>
        <w:t xml:space="preserve"> </w:t>
      </w:r>
      <w:r w:rsidRPr="00635D83">
        <w:rPr>
          <w:rFonts w:ascii="Times New Roman" w:eastAsia="Times New Roman" w:hAnsi="Times New Roman" w:cs="Times New Roman"/>
          <w:sz w:val="24"/>
          <w:szCs w:val="24"/>
          <w:lang w:eastAsia="ru-RU"/>
        </w:rPr>
        <w:t>§§</w:t>
      </w:r>
      <w:r w:rsidR="00A3729C">
        <w:rPr>
          <w:rFonts w:ascii="Times New Roman" w:eastAsia="Times New Roman" w:hAnsi="Times New Roman" w:cs="Times New Roman"/>
          <w:sz w:val="24"/>
          <w:szCs w:val="24"/>
          <w:lang w:eastAsia="ru-RU"/>
        </w:rPr>
        <w:t>16</w:t>
      </w:r>
      <w:r w:rsidR="00A3729C">
        <w:rPr>
          <w:rFonts w:ascii="Times New Roman" w:eastAsia="Times New Roman" w:hAnsi="Times New Roman" w:cs="Times New Roman"/>
          <w:sz w:val="24"/>
          <w:szCs w:val="24"/>
          <w:lang w:val="en-US" w:eastAsia="ru-RU"/>
        </w:rPr>
        <w:t>c</w:t>
      </w:r>
      <w:r w:rsidR="00A3729C" w:rsidRPr="00A3729C">
        <w:rPr>
          <w:rFonts w:ascii="Times New Roman" w:eastAsia="Times New Roman" w:hAnsi="Times New Roman" w:cs="Times New Roman"/>
          <w:sz w:val="24"/>
          <w:szCs w:val="24"/>
          <w:lang w:eastAsia="ru-RU"/>
        </w:rPr>
        <w:t>, 17</w:t>
      </w:r>
      <w:r w:rsidR="00A3729C">
        <w:rPr>
          <w:rFonts w:ascii="Times New Roman" w:eastAsia="Times New Roman" w:hAnsi="Times New Roman" w:cs="Times New Roman"/>
          <w:sz w:val="24"/>
          <w:szCs w:val="24"/>
          <w:lang w:val="en-US" w:eastAsia="ru-RU"/>
        </w:rPr>
        <w:t>d</w:t>
      </w:r>
      <w:r>
        <w:rPr>
          <w:rFonts w:ascii="Times New Roman" w:eastAsia="Arial Unicode MS" w:hAnsi="Times New Roman" w:cs="Times New Roman"/>
          <w:sz w:val="24"/>
          <w:szCs w:val="24"/>
        </w:rPr>
        <w:t>)</w:t>
      </w:r>
      <w:r w:rsidR="00A3729C" w:rsidRPr="00A3729C">
        <w:rPr>
          <w:rFonts w:ascii="Times New Roman" w:eastAsia="Arial Unicode MS" w:hAnsi="Times New Roman" w:cs="Times New Roman"/>
          <w:sz w:val="24"/>
          <w:szCs w:val="24"/>
        </w:rPr>
        <w:t>.</w:t>
      </w:r>
    </w:p>
    <w:p w:rsidR="00A3729C" w:rsidRDefault="00A3729C" w:rsidP="00B5674A">
      <w:p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Нацменьшинства непропорционально высоко представлены среди эмигрантов, а их естественные демографические характеристики существенно хуже, чем у латышей, а также в странах их </w:t>
      </w:r>
      <w:r w:rsidR="00E80F9C">
        <w:rPr>
          <w:rFonts w:ascii="Times New Roman" w:eastAsia="Arial Unicode MS" w:hAnsi="Times New Roman" w:cs="Times New Roman"/>
          <w:sz w:val="24"/>
          <w:szCs w:val="24"/>
        </w:rPr>
        <w:t>этнического происхождения (Россия, Белоруссия, Польша и даже Украина)</w:t>
      </w:r>
      <w:r w:rsidR="00280354">
        <w:rPr>
          <w:rFonts w:ascii="Times New Roman" w:eastAsia="Arial Unicode MS" w:hAnsi="Times New Roman" w:cs="Times New Roman"/>
          <w:sz w:val="24"/>
          <w:szCs w:val="24"/>
        </w:rPr>
        <w:t xml:space="preserve"> -[1].</w:t>
      </w:r>
    </w:p>
    <w:p w:rsidR="00280354" w:rsidRDefault="00280354" w:rsidP="00B5674A">
      <w:pPr>
        <w:spacing w:after="0" w:line="240" w:lineRule="auto"/>
        <w:jc w:val="both"/>
        <w:rPr>
          <w:rFonts w:ascii="Times New Roman" w:eastAsia="Arial Unicode MS" w:hAnsi="Times New Roman" w:cs="Times New Roman"/>
          <w:sz w:val="24"/>
          <w:szCs w:val="24"/>
        </w:rPr>
      </w:pPr>
    </w:p>
    <w:p w:rsidR="00280354" w:rsidRDefault="00280354" w:rsidP="00B5674A">
      <w:p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6. Героизация нацистского прошлого. </w:t>
      </w:r>
    </w:p>
    <w:p w:rsidR="00280354" w:rsidRDefault="00280354" w:rsidP="00B5674A">
      <w:pPr>
        <w:spacing w:after="0" w:line="240" w:lineRule="auto"/>
        <w:jc w:val="both"/>
        <w:rPr>
          <w:rFonts w:ascii="Times New Roman" w:eastAsia="Arial Unicode MS" w:hAnsi="Times New Roman" w:cs="Times New Roman"/>
          <w:sz w:val="24"/>
          <w:szCs w:val="24"/>
        </w:rPr>
      </w:pPr>
    </w:p>
    <w:p w:rsidR="00280354" w:rsidRDefault="00280354" w:rsidP="00B5674A">
      <w:p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Ежегодные марши в центре Риги 16 марта в честь латышского легиона СС </w:t>
      </w:r>
      <w:r w:rsidR="002B05C7">
        <w:rPr>
          <w:rFonts w:ascii="Times New Roman" w:eastAsia="Arial Unicode MS" w:hAnsi="Times New Roman" w:cs="Times New Roman"/>
          <w:sz w:val="24"/>
          <w:szCs w:val="24"/>
        </w:rPr>
        <w:t xml:space="preserve">с регулярным запретом антинацистских контрмероприятий, </w:t>
      </w:r>
      <w:r>
        <w:rPr>
          <w:rFonts w:ascii="Times New Roman" w:eastAsia="Arial Unicode MS" w:hAnsi="Times New Roman" w:cs="Times New Roman"/>
          <w:sz w:val="24"/>
          <w:szCs w:val="24"/>
        </w:rPr>
        <w:t>в 2018 году нашли косвенное осуждение в резолюции ГА ООН (</w:t>
      </w:r>
      <w:r w:rsidRPr="00276919">
        <w:rPr>
          <w:rFonts w:ascii="Times New Roman" w:hAnsi="Times New Roman" w:cs="Times New Roman"/>
          <w:sz w:val="24"/>
          <w:szCs w:val="24"/>
        </w:rPr>
        <w:t>[1</w:t>
      </w:r>
      <w:r>
        <w:rPr>
          <w:rFonts w:ascii="Times New Roman" w:hAnsi="Times New Roman" w:cs="Times New Roman"/>
          <w:sz w:val="24"/>
          <w:szCs w:val="24"/>
        </w:rPr>
        <w:t>2</w:t>
      </w:r>
      <w:r w:rsidRPr="00276919">
        <w:rPr>
          <w:rFonts w:ascii="Times New Roman" w:hAnsi="Times New Roman" w:cs="Times New Roman"/>
          <w:sz w:val="24"/>
          <w:szCs w:val="24"/>
        </w:rPr>
        <w:t>]</w:t>
      </w:r>
      <w:r>
        <w:rPr>
          <w:rFonts w:ascii="Times New Roman" w:eastAsia="Arial Unicode MS" w:hAnsi="Times New Roman" w:cs="Times New Roman"/>
          <w:sz w:val="24"/>
          <w:szCs w:val="24"/>
        </w:rPr>
        <w:t>) и прямое – в резолюции Европарламента (</w:t>
      </w:r>
      <w:r w:rsidRPr="00276919">
        <w:rPr>
          <w:rFonts w:ascii="Times New Roman" w:hAnsi="Times New Roman" w:cs="Times New Roman"/>
          <w:sz w:val="24"/>
          <w:szCs w:val="24"/>
        </w:rPr>
        <w:t>[1</w:t>
      </w:r>
      <w:r>
        <w:rPr>
          <w:rFonts w:ascii="Times New Roman" w:hAnsi="Times New Roman" w:cs="Times New Roman"/>
          <w:sz w:val="24"/>
          <w:szCs w:val="24"/>
        </w:rPr>
        <w:t>0</w:t>
      </w:r>
      <w:r w:rsidRPr="00276919">
        <w:rPr>
          <w:rFonts w:ascii="Times New Roman" w:hAnsi="Times New Roman" w:cs="Times New Roman"/>
          <w:sz w:val="24"/>
          <w:szCs w:val="24"/>
        </w:rPr>
        <w:t>]</w:t>
      </w:r>
      <w:r w:rsidRPr="00280354">
        <w:rPr>
          <w:rFonts w:ascii="Times New Roman" w:hAnsi="Times New Roman" w:cs="Times New Roman"/>
          <w:sz w:val="24"/>
          <w:szCs w:val="24"/>
        </w:rPr>
        <w:t xml:space="preserve">, </w:t>
      </w:r>
      <w:r w:rsidRPr="00635D8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AC</w:t>
      </w:r>
      <w:r>
        <w:rPr>
          <w:rFonts w:ascii="Times New Roman" w:eastAsia="Arial Unicode MS" w:hAnsi="Times New Roman" w:cs="Times New Roman"/>
          <w:sz w:val="24"/>
          <w:szCs w:val="24"/>
        </w:rPr>
        <w:t>)</w:t>
      </w:r>
      <w:r w:rsidRPr="00280354">
        <w:rPr>
          <w:rFonts w:ascii="Times New Roman" w:eastAsia="Arial Unicode MS" w:hAnsi="Times New Roman" w:cs="Times New Roman"/>
          <w:sz w:val="24"/>
          <w:szCs w:val="24"/>
        </w:rPr>
        <w:t xml:space="preserve">. </w:t>
      </w:r>
      <w:r w:rsidR="002B05C7">
        <w:rPr>
          <w:rFonts w:ascii="Times New Roman" w:eastAsia="Arial Unicode MS" w:hAnsi="Times New Roman" w:cs="Times New Roman"/>
          <w:sz w:val="24"/>
          <w:szCs w:val="24"/>
        </w:rPr>
        <w:t>Это не помешало президенту страны и спикеру парламента 28 декабря лично поздравить ветеранов СС с днем рождения организации</w:t>
      </w:r>
      <w:r w:rsidR="005D332F">
        <w:rPr>
          <w:rFonts w:ascii="Times New Roman" w:eastAsia="Arial Unicode MS" w:hAnsi="Times New Roman" w:cs="Times New Roman"/>
          <w:sz w:val="24"/>
          <w:szCs w:val="24"/>
        </w:rPr>
        <w:t xml:space="preserve"> </w:t>
      </w:r>
      <w:r w:rsidR="005D332F" w:rsidRPr="005D332F">
        <w:rPr>
          <w:rFonts w:ascii="Times New Roman" w:eastAsia="Arial Unicode MS" w:hAnsi="Times New Roman" w:cs="Times New Roman"/>
          <w:sz w:val="24"/>
          <w:szCs w:val="24"/>
        </w:rPr>
        <w:t>Daugavas Vanagi</w:t>
      </w:r>
      <w:r w:rsidR="002B05C7">
        <w:rPr>
          <w:rFonts w:ascii="Times New Roman" w:eastAsia="Arial Unicode MS" w:hAnsi="Times New Roman" w:cs="Times New Roman"/>
          <w:sz w:val="24"/>
          <w:szCs w:val="24"/>
        </w:rPr>
        <w:t xml:space="preserve"> и исполнить с ними легионерский гимн</w:t>
      </w:r>
      <w:r w:rsidR="002B05C7">
        <w:rPr>
          <w:rStyle w:val="FootnoteReference"/>
          <w:rFonts w:ascii="Times New Roman" w:eastAsia="Arial Unicode MS" w:hAnsi="Times New Roman" w:cs="Times New Roman"/>
          <w:sz w:val="24"/>
          <w:szCs w:val="24"/>
        </w:rPr>
        <w:footnoteReference w:id="10"/>
      </w:r>
      <w:r w:rsidR="002B05C7">
        <w:rPr>
          <w:rFonts w:ascii="Times New Roman" w:eastAsia="Arial Unicode MS" w:hAnsi="Times New Roman" w:cs="Times New Roman"/>
          <w:sz w:val="24"/>
          <w:szCs w:val="24"/>
        </w:rPr>
        <w:t xml:space="preserve">. </w:t>
      </w:r>
    </w:p>
    <w:p w:rsidR="00F35209" w:rsidRDefault="00F35209" w:rsidP="00B5674A">
      <w:pPr>
        <w:spacing w:after="0" w:line="240" w:lineRule="auto"/>
        <w:jc w:val="both"/>
        <w:rPr>
          <w:rFonts w:ascii="Times New Roman" w:eastAsia="Arial Unicode MS" w:hAnsi="Times New Roman" w:cs="Times New Roman"/>
          <w:sz w:val="24"/>
          <w:szCs w:val="24"/>
        </w:rPr>
      </w:pPr>
    </w:p>
    <w:p w:rsidR="00F35209" w:rsidRDefault="00F35209" w:rsidP="00B5674A">
      <w:p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 Создание образа врага</w:t>
      </w:r>
    </w:p>
    <w:p w:rsidR="00F35209" w:rsidRDefault="00F35209" w:rsidP="00B5674A">
      <w:pPr>
        <w:spacing w:after="0" w:line="240" w:lineRule="auto"/>
        <w:jc w:val="both"/>
        <w:rPr>
          <w:rFonts w:ascii="Times New Roman" w:eastAsia="Arial Unicode MS" w:hAnsi="Times New Roman" w:cs="Times New Roman"/>
          <w:sz w:val="24"/>
          <w:szCs w:val="24"/>
        </w:rPr>
      </w:pPr>
    </w:p>
    <w:p w:rsidR="00F35209" w:rsidRDefault="00F35209" w:rsidP="00B5674A">
      <w:p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В опубликованны</w:t>
      </w:r>
      <w:r w:rsidR="0067501E">
        <w:rPr>
          <w:rFonts w:ascii="Times New Roman" w:eastAsia="Arial Unicode MS" w:hAnsi="Times New Roman" w:cs="Times New Roman"/>
          <w:sz w:val="24"/>
          <w:szCs w:val="24"/>
        </w:rPr>
        <w:t>х</w:t>
      </w:r>
      <w:r>
        <w:rPr>
          <w:rFonts w:ascii="Times New Roman" w:eastAsia="Arial Unicode MS" w:hAnsi="Times New Roman" w:cs="Times New Roman"/>
          <w:sz w:val="24"/>
          <w:szCs w:val="24"/>
        </w:rPr>
        <w:t xml:space="preserve"> в 2018 году отчета</w:t>
      </w:r>
      <w:r w:rsidR="0067501E">
        <w:rPr>
          <w:rFonts w:ascii="Times New Roman" w:eastAsia="Arial Unicode MS" w:hAnsi="Times New Roman" w:cs="Times New Roman"/>
          <w:sz w:val="24"/>
          <w:szCs w:val="24"/>
        </w:rPr>
        <w:t>х</w:t>
      </w:r>
      <w:r>
        <w:rPr>
          <w:rFonts w:ascii="Times New Roman" w:eastAsia="Arial Unicode MS" w:hAnsi="Times New Roman" w:cs="Times New Roman"/>
          <w:sz w:val="24"/>
          <w:szCs w:val="24"/>
        </w:rPr>
        <w:t xml:space="preserve"> двух основных латвийских спецслужб (Бюро защиты Конституции – БЗК</w:t>
      </w:r>
      <w:r>
        <w:rPr>
          <w:rStyle w:val="FootnoteReference"/>
          <w:rFonts w:ascii="Times New Roman" w:eastAsia="Arial Unicode MS" w:hAnsi="Times New Roman" w:cs="Times New Roman"/>
          <w:sz w:val="24"/>
          <w:szCs w:val="24"/>
        </w:rPr>
        <w:footnoteReference w:id="11"/>
      </w:r>
      <w:r>
        <w:rPr>
          <w:rFonts w:ascii="Times New Roman" w:eastAsia="Arial Unicode MS" w:hAnsi="Times New Roman" w:cs="Times New Roman"/>
          <w:sz w:val="24"/>
          <w:szCs w:val="24"/>
        </w:rPr>
        <w:t xml:space="preserve"> и Полиции безопасности - ПБ</w:t>
      </w:r>
      <w:r>
        <w:rPr>
          <w:rStyle w:val="FootnoteReference"/>
          <w:rFonts w:ascii="Times New Roman" w:eastAsia="Arial Unicode MS" w:hAnsi="Times New Roman" w:cs="Times New Roman"/>
          <w:sz w:val="24"/>
          <w:szCs w:val="24"/>
        </w:rPr>
        <w:footnoteReference w:id="12"/>
      </w:r>
      <w:r>
        <w:rPr>
          <w:rFonts w:ascii="Times New Roman" w:eastAsia="Arial Unicode MS" w:hAnsi="Times New Roman" w:cs="Times New Roman"/>
          <w:sz w:val="24"/>
          <w:szCs w:val="24"/>
        </w:rPr>
        <w:t>) значительное место уделено России и местному движению российских соотечественников, ка</w:t>
      </w:r>
      <w:r w:rsidR="0067501E">
        <w:rPr>
          <w:rFonts w:ascii="Times New Roman" w:eastAsia="Arial Unicode MS" w:hAnsi="Times New Roman" w:cs="Times New Roman"/>
          <w:sz w:val="24"/>
          <w:szCs w:val="24"/>
        </w:rPr>
        <w:t>к</w:t>
      </w:r>
      <w:r>
        <w:rPr>
          <w:rFonts w:ascii="Times New Roman" w:eastAsia="Arial Unicode MS" w:hAnsi="Times New Roman" w:cs="Times New Roman"/>
          <w:sz w:val="24"/>
          <w:szCs w:val="24"/>
        </w:rPr>
        <w:t xml:space="preserve"> потенциальной угрозе.</w:t>
      </w:r>
    </w:p>
    <w:p w:rsidR="00F35209" w:rsidRDefault="00F35209" w:rsidP="00F35209">
      <w:pPr>
        <w:spacing w:after="0" w:line="240" w:lineRule="auto"/>
        <w:jc w:val="both"/>
        <w:rPr>
          <w:rFonts w:ascii="Times New Roman" w:hAnsi="Times New Roman" w:cs="Times New Roman"/>
          <w:sz w:val="24"/>
          <w:szCs w:val="24"/>
        </w:rPr>
      </w:pPr>
      <w:r w:rsidRPr="00F35209">
        <w:rPr>
          <w:rFonts w:ascii="Times New Roman" w:eastAsia="Arial Unicode MS" w:hAnsi="Times New Roman" w:cs="Times New Roman"/>
          <w:sz w:val="24"/>
          <w:szCs w:val="24"/>
        </w:rPr>
        <w:t xml:space="preserve">Отчет БЗК (введение) начинается с фразы: </w:t>
      </w:r>
      <w:r w:rsidR="0067501E">
        <w:rPr>
          <w:rFonts w:ascii="Times New Roman" w:hAnsi="Times New Roman" w:cs="Times New Roman"/>
          <w:sz w:val="24"/>
          <w:szCs w:val="24"/>
        </w:rPr>
        <w:t>с</w:t>
      </w:r>
      <w:r w:rsidRPr="00F35209">
        <w:rPr>
          <w:rFonts w:ascii="Times New Roman" w:hAnsi="Times New Roman" w:cs="Times New Roman"/>
          <w:sz w:val="24"/>
          <w:szCs w:val="24"/>
        </w:rPr>
        <w:t>ущественную угрозу безопасности Латвийского государства несет агрессивная политика России, направленная не только против Латвии, но также на ослабление НАТО, ЕС и стран Запада</w:t>
      </w:r>
      <w:r>
        <w:rPr>
          <w:rFonts w:ascii="Times New Roman" w:hAnsi="Times New Roman" w:cs="Times New Roman"/>
          <w:sz w:val="24"/>
          <w:szCs w:val="24"/>
        </w:rPr>
        <w:t xml:space="preserve">. </w:t>
      </w:r>
    </w:p>
    <w:p w:rsidR="00F35209" w:rsidRPr="00F35209" w:rsidRDefault="00F35209" w:rsidP="00F35209">
      <w:pPr>
        <w:spacing w:after="0" w:line="240" w:lineRule="auto"/>
        <w:jc w:val="both"/>
        <w:rPr>
          <w:rFonts w:ascii="Times New Roman" w:hAnsi="Times New Roman" w:cs="Times New Roman"/>
          <w:sz w:val="24"/>
          <w:szCs w:val="24"/>
        </w:rPr>
      </w:pPr>
      <w:r w:rsidRPr="00F35209">
        <w:rPr>
          <w:rFonts w:ascii="Times New Roman" w:hAnsi="Times New Roman" w:cs="Times New Roman"/>
          <w:sz w:val="24"/>
          <w:szCs w:val="24"/>
        </w:rPr>
        <w:t xml:space="preserve">В целом российской угрозе посвящено около 70% текста отчета. </w:t>
      </w:r>
    </w:p>
    <w:p w:rsidR="00F35209" w:rsidRDefault="00F35209" w:rsidP="00F35209">
      <w:pPr>
        <w:spacing w:after="0" w:line="240" w:lineRule="auto"/>
        <w:jc w:val="both"/>
        <w:rPr>
          <w:rFonts w:ascii="Times New Roman" w:hAnsi="Times New Roman" w:cs="Times New Roman"/>
          <w:sz w:val="24"/>
          <w:szCs w:val="24"/>
        </w:rPr>
      </w:pPr>
      <w:r w:rsidRPr="00F35209">
        <w:rPr>
          <w:rFonts w:ascii="Times New Roman" w:hAnsi="Times New Roman" w:cs="Times New Roman"/>
          <w:sz w:val="24"/>
          <w:szCs w:val="24"/>
        </w:rPr>
        <w:t>В отчете упомянуты только три персоналии: Владимир Путин, Владимир Симиндей (эксперт фонда «Историческая память») и Владимир Бузаев (сопредседатель ЛКПЧ, опубликовал «псевдонаучную» брошюру «Граждане и неграждане: Политически-правовая дифференциация жителей Латвии в постсоветский период»)</w:t>
      </w:r>
      <w:r>
        <w:rPr>
          <w:rFonts w:ascii="Times New Roman" w:hAnsi="Times New Roman" w:cs="Times New Roman"/>
          <w:sz w:val="24"/>
          <w:szCs w:val="24"/>
        </w:rPr>
        <w:t>.</w:t>
      </w:r>
    </w:p>
    <w:p w:rsidR="00F35209" w:rsidRDefault="00F35209" w:rsidP="00F352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отчете ПБ российской угрозе посвящено около 50</w:t>
      </w:r>
      <w:r w:rsidR="005D332F">
        <w:rPr>
          <w:rFonts w:ascii="Times New Roman" w:hAnsi="Times New Roman" w:cs="Times New Roman"/>
          <w:sz w:val="24"/>
          <w:szCs w:val="24"/>
        </w:rPr>
        <w:t xml:space="preserve"> </w:t>
      </w:r>
      <w:r>
        <w:rPr>
          <w:rFonts w:ascii="Times New Roman" w:hAnsi="Times New Roman" w:cs="Times New Roman"/>
          <w:sz w:val="24"/>
          <w:szCs w:val="24"/>
        </w:rPr>
        <w:t>% текста, в т.ч.: собственно России – 14%, латвийскому движению российских соотечественников и СМИ (российским и связанных с соотечественниками местным) – по 18</w:t>
      </w:r>
      <w:r w:rsidR="005D332F">
        <w:rPr>
          <w:rFonts w:ascii="Times New Roman" w:hAnsi="Times New Roman" w:cs="Times New Roman"/>
          <w:sz w:val="24"/>
          <w:szCs w:val="24"/>
        </w:rPr>
        <w:t xml:space="preserve"> </w:t>
      </w:r>
      <w:r>
        <w:rPr>
          <w:rFonts w:ascii="Times New Roman" w:hAnsi="Times New Roman" w:cs="Times New Roman"/>
          <w:sz w:val="24"/>
          <w:szCs w:val="24"/>
        </w:rPr>
        <w:t>%.</w:t>
      </w:r>
    </w:p>
    <w:p w:rsidR="00F35209" w:rsidRPr="00F35209" w:rsidRDefault="00F35209" w:rsidP="00F352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Помещен</w:t>
      </w:r>
      <w:r w:rsidR="0067501E">
        <w:rPr>
          <w:rFonts w:ascii="Times New Roman" w:hAnsi="Times New Roman" w:cs="Times New Roman"/>
          <w:sz w:val="24"/>
          <w:szCs w:val="24"/>
        </w:rPr>
        <w:t>ы</w:t>
      </w:r>
      <w:r>
        <w:rPr>
          <w:rFonts w:ascii="Times New Roman" w:hAnsi="Times New Roman" w:cs="Times New Roman"/>
          <w:sz w:val="24"/>
          <w:szCs w:val="24"/>
        </w:rPr>
        <w:t xml:space="preserve"> </w:t>
      </w:r>
      <w:r w:rsidR="0067501E">
        <w:rPr>
          <w:rFonts w:ascii="Times New Roman" w:hAnsi="Times New Roman" w:cs="Times New Roman"/>
          <w:sz w:val="24"/>
          <w:szCs w:val="24"/>
        </w:rPr>
        <w:t xml:space="preserve">не только характеристики, но и </w:t>
      </w:r>
      <w:r>
        <w:rPr>
          <w:rFonts w:ascii="Times New Roman" w:hAnsi="Times New Roman" w:cs="Times New Roman"/>
          <w:sz w:val="24"/>
          <w:szCs w:val="24"/>
        </w:rPr>
        <w:t xml:space="preserve">фото </w:t>
      </w:r>
      <w:r w:rsidR="0067501E">
        <w:rPr>
          <w:rFonts w:ascii="Times New Roman" w:hAnsi="Times New Roman" w:cs="Times New Roman"/>
          <w:sz w:val="24"/>
          <w:szCs w:val="24"/>
        </w:rPr>
        <w:t xml:space="preserve">множества </w:t>
      </w:r>
      <w:r>
        <w:rPr>
          <w:rFonts w:ascii="Times New Roman" w:hAnsi="Times New Roman" w:cs="Times New Roman"/>
          <w:sz w:val="24"/>
          <w:szCs w:val="24"/>
        </w:rPr>
        <w:t xml:space="preserve">активистов </w:t>
      </w:r>
      <w:r w:rsidR="00053C96">
        <w:rPr>
          <w:rFonts w:ascii="Times New Roman" w:hAnsi="Times New Roman" w:cs="Times New Roman"/>
          <w:sz w:val="24"/>
          <w:szCs w:val="24"/>
        </w:rPr>
        <w:t>организаций нацменьшинств</w:t>
      </w:r>
      <w:r>
        <w:rPr>
          <w:rFonts w:ascii="Times New Roman" w:hAnsi="Times New Roman" w:cs="Times New Roman"/>
          <w:sz w:val="24"/>
          <w:szCs w:val="24"/>
        </w:rPr>
        <w:t xml:space="preserve">, в том числе </w:t>
      </w:r>
      <w:r w:rsidR="0067501E">
        <w:rPr>
          <w:rFonts w:ascii="Times New Roman" w:hAnsi="Times New Roman" w:cs="Times New Roman"/>
          <w:sz w:val="24"/>
          <w:szCs w:val="24"/>
        </w:rPr>
        <w:t>шестерых</w:t>
      </w:r>
      <w:r w:rsidR="00FB5719">
        <w:rPr>
          <w:rFonts w:ascii="Times New Roman" w:hAnsi="Times New Roman" w:cs="Times New Roman"/>
          <w:sz w:val="24"/>
          <w:szCs w:val="24"/>
        </w:rPr>
        <w:t xml:space="preserve"> из тех</w:t>
      </w:r>
      <w:r>
        <w:rPr>
          <w:rFonts w:ascii="Times New Roman" w:hAnsi="Times New Roman" w:cs="Times New Roman"/>
          <w:sz w:val="24"/>
          <w:szCs w:val="24"/>
        </w:rPr>
        <w:t>, против которых в 2018 году (</w:t>
      </w:r>
      <w:r w:rsidR="0067501E">
        <w:rPr>
          <w:rFonts w:ascii="Times New Roman" w:hAnsi="Times New Roman" w:cs="Times New Roman"/>
          <w:sz w:val="24"/>
          <w:szCs w:val="24"/>
        </w:rPr>
        <w:t>отчеты – за 2017 год</w:t>
      </w:r>
      <w:r>
        <w:rPr>
          <w:rFonts w:ascii="Times New Roman" w:hAnsi="Times New Roman" w:cs="Times New Roman"/>
          <w:sz w:val="24"/>
          <w:szCs w:val="24"/>
        </w:rPr>
        <w:t>) были возбуждены уголовные дела.</w:t>
      </w:r>
    </w:p>
    <w:p w:rsidR="002B05C7" w:rsidRPr="00F35209" w:rsidRDefault="002B05C7" w:rsidP="00F35209">
      <w:pPr>
        <w:spacing w:after="0" w:line="240" w:lineRule="auto"/>
        <w:jc w:val="both"/>
        <w:rPr>
          <w:rFonts w:ascii="Times New Roman" w:eastAsia="Arial Unicode MS" w:hAnsi="Times New Roman" w:cs="Times New Roman"/>
          <w:sz w:val="24"/>
          <w:szCs w:val="24"/>
        </w:rPr>
      </w:pPr>
    </w:p>
    <w:p w:rsidR="002B05C7" w:rsidRDefault="00F35209" w:rsidP="00B5674A">
      <w:p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8</w:t>
      </w:r>
      <w:r w:rsidR="002B05C7">
        <w:rPr>
          <w:rFonts w:ascii="Times New Roman" w:eastAsia="Arial Unicode MS" w:hAnsi="Times New Roman" w:cs="Times New Roman"/>
          <w:sz w:val="24"/>
          <w:szCs w:val="24"/>
        </w:rPr>
        <w:t>. Разжигание межнациональной розни.</w:t>
      </w:r>
    </w:p>
    <w:p w:rsidR="00686E53" w:rsidRDefault="00686E53" w:rsidP="00B5674A">
      <w:pPr>
        <w:spacing w:after="0" w:line="240" w:lineRule="auto"/>
        <w:jc w:val="both"/>
        <w:rPr>
          <w:rFonts w:ascii="Times New Roman" w:eastAsia="Arial Unicode MS" w:hAnsi="Times New Roman" w:cs="Times New Roman"/>
          <w:sz w:val="24"/>
          <w:szCs w:val="24"/>
        </w:rPr>
      </w:pPr>
    </w:p>
    <w:p w:rsidR="00686E53" w:rsidRDefault="00686E53" w:rsidP="00B5674A">
      <w:p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Описанные выше законодательные акты и </w:t>
      </w:r>
      <w:r w:rsidR="004662C9">
        <w:rPr>
          <w:rFonts w:ascii="Times New Roman" w:eastAsia="Arial Unicode MS" w:hAnsi="Times New Roman" w:cs="Times New Roman"/>
          <w:sz w:val="24"/>
          <w:szCs w:val="24"/>
        </w:rPr>
        <w:t>результаты их применения</w:t>
      </w:r>
      <w:r>
        <w:rPr>
          <w:rFonts w:ascii="Times New Roman" w:eastAsia="Arial Unicode MS" w:hAnsi="Times New Roman" w:cs="Times New Roman"/>
          <w:sz w:val="24"/>
          <w:szCs w:val="24"/>
        </w:rPr>
        <w:t xml:space="preserve"> сами по себе свидетельствуют о недружелюбном отношении </w:t>
      </w:r>
      <w:r w:rsidR="004662C9">
        <w:rPr>
          <w:rFonts w:ascii="Times New Roman" w:eastAsia="Arial Unicode MS" w:hAnsi="Times New Roman" w:cs="Times New Roman"/>
          <w:sz w:val="24"/>
          <w:szCs w:val="24"/>
        </w:rPr>
        <w:t>к нацменьшинствам со стороны государства. С 2014 года приоритет латышской нации закреплен и в преамбуле к Конституции</w:t>
      </w:r>
      <w:r w:rsidR="004662C9">
        <w:rPr>
          <w:rStyle w:val="FootnoteReference"/>
          <w:rFonts w:ascii="Times New Roman" w:eastAsia="Arial Unicode MS" w:hAnsi="Times New Roman" w:cs="Times New Roman"/>
          <w:sz w:val="24"/>
          <w:szCs w:val="24"/>
        </w:rPr>
        <w:footnoteReference w:id="13"/>
      </w:r>
      <w:r w:rsidR="004662C9">
        <w:rPr>
          <w:rFonts w:ascii="Times New Roman" w:eastAsia="Arial Unicode MS" w:hAnsi="Times New Roman" w:cs="Times New Roman"/>
          <w:sz w:val="24"/>
          <w:szCs w:val="24"/>
        </w:rPr>
        <w:t>.</w:t>
      </w:r>
    </w:p>
    <w:p w:rsidR="004662C9" w:rsidRPr="0030039A" w:rsidRDefault="004662C9" w:rsidP="00B5674A">
      <w:p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Речи ненависти по отношению к нацменьшинствам</w:t>
      </w:r>
      <w:r w:rsidR="0030039A">
        <w:rPr>
          <w:rFonts w:ascii="Times New Roman" w:eastAsia="Arial Unicode MS" w:hAnsi="Times New Roman" w:cs="Times New Roman"/>
          <w:sz w:val="24"/>
          <w:szCs w:val="24"/>
        </w:rPr>
        <w:t>, особенно</w:t>
      </w:r>
      <w:r>
        <w:rPr>
          <w:rFonts w:ascii="Times New Roman" w:eastAsia="Arial Unicode MS" w:hAnsi="Times New Roman" w:cs="Times New Roman"/>
          <w:sz w:val="24"/>
          <w:szCs w:val="24"/>
        </w:rPr>
        <w:t xml:space="preserve"> со стороны официальных лиц, не находящие осуждения у местных правоохранительных органов, вызывают беспокойство у международных экспертов: </w:t>
      </w:r>
      <w:r w:rsidRPr="000149AC">
        <w:rPr>
          <w:rFonts w:ascii="Times New Roman" w:hAnsi="Times New Roman" w:cs="Times New Roman"/>
          <w:sz w:val="24"/>
          <w:szCs w:val="24"/>
        </w:rPr>
        <w:t>[8]</w:t>
      </w:r>
      <w:r>
        <w:rPr>
          <w:rFonts w:ascii="Times New Roman" w:hAnsi="Times New Roman" w:cs="Times New Roman"/>
          <w:sz w:val="24"/>
          <w:szCs w:val="24"/>
        </w:rPr>
        <w:t xml:space="preserve">, </w:t>
      </w:r>
      <w:r w:rsidRPr="00635D8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14,15; </w:t>
      </w:r>
      <w:r w:rsidR="0030039A" w:rsidRPr="000149AC">
        <w:rPr>
          <w:rFonts w:ascii="Times New Roman" w:hAnsi="Times New Roman" w:cs="Times New Roman"/>
          <w:sz w:val="24"/>
          <w:szCs w:val="24"/>
        </w:rPr>
        <w:t>[</w:t>
      </w:r>
      <w:r w:rsidR="0030039A">
        <w:rPr>
          <w:rFonts w:ascii="Times New Roman" w:hAnsi="Times New Roman" w:cs="Times New Roman"/>
          <w:sz w:val="24"/>
          <w:szCs w:val="24"/>
        </w:rPr>
        <w:t>9</w:t>
      </w:r>
      <w:r w:rsidR="0030039A" w:rsidRPr="000149AC">
        <w:rPr>
          <w:rFonts w:ascii="Times New Roman" w:hAnsi="Times New Roman" w:cs="Times New Roman"/>
          <w:sz w:val="24"/>
          <w:szCs w:val="24"/>
        </w:rPr>
        <w:t>]</w:t>
      </w:r>
      <w:r w:rsidR="0030039A">
        <w:rPr>
          <w:rFonts w:ascii="Times New Roman" w:hAnsi="Times New Roman" w:cs="Times New Roman"/>
          <w:sz w:val="24"/>
          <w:szCs w:val="24"/>
        </w:rPr>
        <w:t xml:space="preserve">, </w:t>
      </w:r>
      <w:r w:rsidR="0030039A" w:rsidRPr="00635D83">
        <w:rPr>
          <w:rFonts w:ascii="Times New Roman" w:eastAsia="Times New Roman" w:hAnsi="Times New Roman" w:cs="Times New Roman"/>
          <w:sz w:val="24"/>
          <w:szCs w:val="24"/>
          <w:lang w:eastAsia="ru-RU"/>
        </w:rPr>
        <w:t>§§</w:t>
      </w:r>
      <w:r w:rsidR="0030039A" w:rsidRPr="0030039A">
        <w:rPr>
          <w:rFonts w:ascii="Times New Roman" w:eastAsia="Times New Roman" w:hAnsi="Times New Roman" w:cs="Times New Roman"/>
          <w:sz w:val="24"/>
          <w:szCs w:val="24"/>
          <w:lang w:eastAsia="ru-RU"/>
        </w:rPr>
        <w:t xml:space="preserve"> 1</w:t>
      </w:r>
      <w:r w:rsidR="0030039A">
        <w:rPr>
          <w:rFonts w:ascii="Times New Roman" w:eastAsia="Times New Roman" w:hAnsi="Times New Roman" w:cs="Times New Roman"/>
          <w:sz w:val="24"/>
          <w:szCs w:val="24"/>
          <w:lang w:eastAsia="ru-RU"/>
        </w:rPr>
        <w:t xml:space="preserve">8, </w:t>
      </w:r>
      <w:r w:rsidR="0030039A" w:rsidRPr="0030039A">
        <w:rPr>
          <w:rFonts w:ascii="Times New Roman" w:eastAsia="Times New Roman" w:hAnsi="Times New Roman" w:cs="Times New Roman"/>
          <w:sz w:val="24"/>
          <w:szCs w:val="24"/>
          <w:lang w:eastAsia="ru-RU"/>
        </w:rPr>
        <w:t>69. 74-77,84.</w:t>
      </w:r>
    </w:p>
    <w:p w:rsidR="00D117FD" w:rsidRPr="00D117FD" w:rsidRDefault="00D117FD" w:rsidP="00D117FD">
      <w:pPr>
        <w:spacing w:after="0" w:line="240" w:lineRule="auto"/>
        <w:jc w:val="both"/>
        <w:rPr>
          <w:rFonts w:ascii="Times New Roman" w:eastAsia="Arial Unicode MS" w:hAnsi="Times New Roman" w:cs="Times New Roman"/>
          <w:sz w:val="24"/>
          <w:szCs w:val="24"/>
        </w:rPr>
      </w:pPr>
    </w:p>
    <w:p w:rsidR="00146B17" w:rsidRDefault="00F35209" w:rsidP="00276919">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0030039A">
        <w:rPr>
          <w:rFonts w:ascii="Times New Roman" w:hAnsi="Times New Roman" w:cs="Times New Roman"/>
          <w:sz w:val="24"/>
          <w:szCs w:val="24"/>
        </w:rPr>
        <w:t>. Ограничение мирных собраний</w:t>
      </w:r>
    </w:p>
    <w:p w:rsidR="00EC42F7" w:rsidRDefault="00EC42F7" w:rsidP="00276919">
      <w:pPr>
        <w:spacing w:after="0" w:line="240" w:lineRule="auto"/>
        <w:rPr>
          <w:rFonts w:ascii="Times New Roman" w:hAnsi="Times New Roman" w:cs="Times New Roman"/>
          <w:sz w:val="24"/>
          <w:szCs w:val="24"/>
        </w:rPr>
      </w:pPr>
    </w:p>
    <w:p w:rsidR="00EC42F7" w:rsidRPr="00CE6E8B" w:rsidRDefault="00053C96" w:rsidP="00EC42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 ЕСПЧ доведены шесть случаев ограничения мирных собраний, заявленных организациями</w:t>
      </w:r>
      <w:r w:rsidR="00EC42F7">
        <w:rPr>
          <w:rFonts w:ascii="Times New Roman" w:hAnsi="Times New Roman" w:cs="Times New Roman"/>
          <w:sz w:val="24"/>
          <w:szCs w:val="24"/>
        </w:rPr>
        <w:t xml:space="preserve"> </w:t>
      </w:r>
      <w:r>
        <w:rPr>
          <w:rFonts w:ascii="Times New Roman" w:hAnsi="Times New Roman" w:cs="Times New Roman"/>
          <w:sz w:val="24"/>
          <w:szCs w:val="24"/>
        </w:rPr>
        <w:t xml:space="preserve">нацменьшинств. </w:t>
      </w:r>
      <w:r w:rsidR="005C461F">
        <w:rPr>
          <w:rFonts w:ascii="Times New Roman" w:hAnsi="Times New Roman" w:cs="Times New Roman"/>
          <w:sz w:val="24"/>
          <w:szCs w:val="24"/>
        </w:rPr>
        <w:t>Каждое из с</w:t>
      </w:r>
      <w:r w:rsidR="00EC42F7">
        <w:rPr>
          <w:rFonts w:ascii="Times New Roman" w:hAnsi="Times New Roman" w:cs="Times New Roman"/>
          <w:sz w:val="24"/>
          <w:szCs w:val="24"/>
        </w:rPr>
        <w:t>обрани</w:t>
      </w:r>
      <w:r w:rsidR="005C461F">
        <w:rPr>
          <w:rFonts w:ascii="Times New Roman" w:hAnsi="Times New Roman" w:cs="Times New Roman"/>
          <w:sz w:val="24"/>
          <w:szCs w:val="24"/>
        </w:rPr>
        <w:t>й</w:t>
      </w:r>
      <w:r w:rsidR="00EC42F7">
        <w:rPr>
          <w:rFonts w:ascii="Times New Roman" w:hAnsi="Times New Roman" w:cs="Times New Roman"/>
          <w:sz w:val="24"/>
          <w:szCs w:val="24"/>
        </w:rPr>
        <w:t xml:space="preserve"> был</w:t>
      </w:r>
      <w:r w:rsidR="005C461F">
        <w:rPr>
          <w:rFonts w:ascii="Times New Roman" w:hAnsi="Times New Roman" w:cs="Times New Roman"/>
          <w:sz w:val="24"/>
          <w:szCs w:val="24"/>
        </w:rPr>
        <w:t>о</w:t>
      </w:r>
      <w:r w:rsidR="00EC42F7">
        <w:rPr>
          <w:rFonts w:ascii="Times New Roman" w:hAnsi="Times New Roman" w:cs="Times New Roman"/>
          <w:sz w:val="24"/>
          <w:szCs w:val="24"/>
        </w:rPr>
        <w:t xml:space="preserve"> запрещен</w:t>
      </w:r>
      <w:r w:rsidR="005C461F">
        <w:rPr>
          <w:rFonts w:ascii="Times New Roman" w:hAnsi="Times New Roman" w:cs="Times New Roman"/>
          <w:sz w:val="24"/>
          <w:szCs w:val="24"/>
        </w:rPr>
        <w:t>о</w:t>
      </w:r>
      <w:r w:rsidR="00EC42F7">
        <w:rPr>
          <w:rFonts w:ascii="Times New Roman" w:hAnsi="Times New Roman" w:cs="Times New Roman"/>
          <w:sz w:val="24"/>
          <w:szCs w:val="24"/>
        </w:rPr>
        <w:t xml:space="preserve"> (или ограничен</w:t>
      </w:r>
      <w:r w:rsidR="005C461F">
        <w:rPr>
          <w:rFonts w:ascii="Times New Roman" w:hAnsi="Times New Roman" w:cs="Times New Roman"/>
          <w:sz w:val="24"/>
          <w:szCs w:val="24"/>
        </w:rPr>
        <w:t>о</w:t>
      </w:r>
      <w:r w:rsidR="00EC42F7">
        <w:rPr>
          <w:rFonts w:ascii="Times New Roman" w:hAnsi="Times New Roman" w:cs="Times New Roman"/>
          <w:sz w:val="24"/>
          <w:szCs w:val="24"/>
        </w:rPr>
        <w:t>) Рижской думой на основании закрытого письма полиции безопасности, а суды общей юрисдикции были проиграны.</w:t>
      </w:r>
    </w:p>
    <w:p w:rsidR="00EC42F7" w:rsidRPr="00EC42F7" w:rsidRDefault="00EC42F7" w:rsidP="00EC42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Обеспокоенность ограничениями мирных собраний предста</w:t>
      </w:r>
      <w:r w:rsidR="002D1BD4">
        <w:rPr>
          <w:rFonts w:ascii="Times New Roman" w:hAnsi="Times New Roman" w:cs="Times New Roman"/>
          <w:sz w:val="24"/>
          <w:szCs w:val="24"/>
        </w:rPr>
        <w:t>вителей нацменьшинств выражена и в международных рекомендациях (</w:t>
      </w:r>
      <w:r w:rsidR="002D1BD4" w:rsidRPr="000149AC">
        <w:rPr>
          <w:rFonts w:ascii="Times New Roman" w:hAnsi="Times New Roman" w:cs="Times New Roman"/>
          <w:sz w:val="24"/>
          <w:szCs w:val="24"/>
        </w:rPr>
        <w:t>[</w:t>
      </w:r>
      <w:r w:rsidR="002D1BD4">
        <w:rPr>
          <w:rFonts w:ascii="Times New Roman" w:hAnsi="Times New Roman" w:cs="Times New Roman"/>
          <w:sz w:val="24"/>
          <w:szCs w:val="24"/>
        </w:rPr>
        <w:t>9</w:t>
      </w:r>
      <w:r w:rsidR="002D1BD4" w:rsidRPr="000149AC">
        <w:rPr>
          <w:rFonts w:ascii="Times New Roman" w:hAnsi="Times New Roman" w:cs="Times New Roman"/>
          <w:sz w:val="24"/>
          <w:szCs w:val="24"/>
        </w:rPr>
        <w:t>]</w:t>
      </w:r>
      <w:r w:rsidR="002D1BD4">
        <w:rPr>
          <w:rFonts w:ascii="Times New Roman" w:hAnsi="Times New Roman" w:cs="Times New Roman"/>
          <w:sz w:val="24"/>
          <w:szCs w:val="24"/>
        </w:rPr>
        <w:t>,</w:t>
      </w:r>
      <w:r w:rsidR="007C7C5D">
        <w:rPr>
          <w:rFonts w:ascii="Times New Roman" w:hAnsi="Times New Roman" w:cs="Times New Roman"/>
          <w:sz w:val="24"/>
          <w:szCs w:val="24"/>
        </w:rPr>
        <w:t xml:space="preserve"> </w:t>
      </w:r>
      <w:r w:rsidR="002D1BD4" w:rsidRPr="00635D83">
        <w:rPr>
          <w:rFonts w:ascii="Times New Roman" w:eastAsia="Times New Roman" w:hAnsi="Times New Roman" w:cs="Times New Roman"/>
          <w:sz w:val="24"/>
          <w:szCs w:val="24"/>
          <w:lang w:eastAsia="ru-RU"/>
        </w:rPr>
        <w:t>§§</w:t>
      </w:r>
      <w:r w:rsidR="002D1BD4">
        <w:rPr>
          <w:rFonts w:ascii="Times New Roman" w:eastAsia="Times New Roman" w:hAnsi="Times New Roman" w:cs="Times New Roman"/>
          <w:sz w:val="24"/>
          <w:szCs w:val="24"/>
          <w:lang w:eastAsia="ru-RU"/>
        </w:rPr>
        <w:t>101,103</w:t>
      </w:r>
      <w:r w:rsidR="002D1BD4">
        <w:rPr>
          <w:rFonts w:ascii="Times New Roman" w:hAnsi="Times New Roman" w:cs="Times New Roman"/>
          <w:sz w:val="24"/>
          <w:szCs w:val="24"/>
        </w:rPr>
        <w:t>).</w:t>
      </w:r>
    </w:p>
    <w:p w:rsidR="00EC42F7" w:rsidRDefault="00EC42F7" w:rsidP="00276919">
      <w:pPr>
        <w:spacing w:after="0" w:line="240" w:lineRule="auto"/>
        <w:rPr>
          <w:rFonts w:ascii="Times New Roman" w:hAnsi="Times New Roman" w:cs="Times New Roman"/>
          <w:sz w:val="24"/>
          <w:szCs w:val="24"/>
        </w:rPr>
      </w:pPr>
    </w:p>
    <w:p w:rsidR="0030039A" w:rsidRDefault="00F35209" w:rsidP="00276919">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2D1BD4">
        <w:rPr>
          <w:rFonts w:ascii="Times New Roman" w:hAnsi="Times New Roman" w:cs="Times New Roman"/>
          <w:sz w:val="24"/>
          <w:szCs w:val="24"/>
        </w:rPr>
        <w:t>. П</w:t>
      </w:r>
      <w:r w:rsidR="002D1BD4" w:rsidRPr="007D123C">
        <w:rPr>
          <w:rFonts w:ascii="Times New Roman" w:hAnsi="Times New Roman" w:cs="Times New Roman"/>
          <w:sz w:val="24"/>
          <w:szCs w:val="24"/>
        </w:rPr>
        <w:t>реследование активистов движения соотечественников со стороны спецслужб</w:t>
      </w:r>
    </w:p>
    <w:p w:rsidR="002D1BD4" w:rsidRPr="00CE6E8B" w:rsidRDefault="002D1BD4" w:rsidP="00276919">
      <w:pPr>
        <w:spacing w:after="0" w:line="240" w:lineRule="auto"/>
        <w:rPr>
          <w:rFonts w:ascii="Times New Roman" w:hAnsi="Times New Roman" w:cs="Times New Roman"/>
          <w:sz w:val="24"/>
          <w:szCs w:val="24"/>
        </w:rPr>
      </w:pPr>
    </w:p>
    <w:p w:rsidR="007C7C5D" w:rsidRDefault="007C7C5D" w:rsidP="007C7C5D">
      <w:pPr>
        <w:spacing w:after="0" w:line="240" w:lineRule="auto"/>
        <w:jc w:val="both"/>
        <w:rPr>
          <w:rFonts w:ascii="Times New Roman" w:hAnsi="Times New Roman" w:cs="Times New Roman"/>
          <w:sz w:val="24"/>
          <w:szCs w:val="24"/>
        </w:rPr>
      </w:pPr>
      <w:r w:rsidRPr="007C7C5D">
        <w:rPr>
          <w:rFonts w:ascii="Times New Roman" w:hAnsi="Times New Roman" w:cs="Times New Roman"/>
          <w:sz w:val="24"/>
          <w:szCs w:val="24"/>
        </w:rPr>
        <w:t>ОБСЕ по этому вопросу высказалась следующим образом ([13], стр.5): «</w:t>
      </w:r>
      <w:r w:rsidRPr="007C7C5D">
        <w:rPr>
          <w:rFonts w:ascii="Times New Roman" w:hAnsi="Times New Roman" w:cs="Times New Roman"/>
          <w:color w:val="1D2129"/>
          <w:sz w:val="24"/>
          <w:szCs w:val="24"/>
          <w:shd w:val="clear" w:color="auto" w:fill="FFFFFF"/>
        </w:rPr>
        <w:t>В 2016 году были приняты поправки к Уголовному закону, предусматривающие уголовную ответственность за ненасильственные действия против Латвийской Республики. Некоторые собеседники БДИПЧ ЕАМ выразили обеспокоенность тем, что эти положения не имеют юридической ясности и могут толковаться широко для ограничения свободы выражения мнений,</w:t>
      </w:r>
      <w:r w:rsidRPr="007C7C5D">
        <w:rPr>
          <w:rFonts w:ascii="Times New Roman" w:hAnsi="Times New Roman" w:cs="Times New Roman"/>
          <w:color w:val="1D2129"/>
          <w:sz w:val="24"/>
          <w:szCs w:val="24"/>
        </w:rPr>
        <w:br/>
      </w:r>
      <w:r w:rsidRPr="007C7C5D">
        <w:rPr>
          <w:rFonts w:ascii="Times New Roman" w:hAnsi="Times New Roman" w:cs="Times New Roman"/>
          <w:color w:val="1D2129"/>
          <w:sz w:val="24"/>
          <w:szCs w:val="24"/>
          <w:shd w:val="clear" w:color="auto" w:fill="FFFFFF"/>
        </w:rPr>
        <w:t>в том числе в контексте предвыборной агитации</w:t>
      </w:r>
      <w:r w:rsidRPr="007C7C5D">
        <w:rPr>
          <w:rFonts w:ascii="Times New Roman" w:hAnsi="Times New Roman" w:cs="Times New Roman"/>
          <w:sz w:val="24"/>
          <w:szCs w:val="24"/>
        </w:rPr>
        <w:t>». В примечании (5) к этому тексту также говорится: «</w:t>
      </w:r>
      <w:r w:rsidRPr="007C7C5D">
        <w:rPr>
          <w:rFonts w:ascii="Times New Roman" w:hAnsi="Times New Roman" w:cs="Times New Roman"/>
          <w:color w:val="1D2129"/>
          <w:sz w:val="24"/>
          <w:szCs w:val="24"/>
          <w:shd w:val="clear" w:color="auto" w:fill="FFFFFF"/>
        </w:rPr>
        <w:t xml:space="preserve">Статьи 80 и 81 Уголовного закона криминализируют действия и призывы, направленные против национальной независимости, суверенитета, территориальной </w:t>
      </w:r>
      <w:r w:rsidRPr="007C7C5D">
        <w:rPr>
          <w:rFonts w:ascii="Times New Roman" w:hAnsi="Times New Roman" w:cs="Times New Roman"/>
          <w:color w:val="1D2129"/>
          <w:sz w:val="24"/>
          <w:szCs w:val="24"/>
          <w:shd w:val="clear" w:color="auto" w:fill="FFFFFF"/>
        </w:rPr>
        <w:lastRenderedPageBreak/>
        <w:t>целостности, государственной власти или административного порядка Латвии. Недавно принятая статья 81.1 предусматривает санкции за помощь иностранному государству или иностранной организации в действиях против независимости, суверенитета, территориальной целостности, государственной власти, институциональной структуры государства или национальной безопасности Латвии. По данным Русского союза Латвии (РСЛ), против некоторых членов партии возбуждено уголовное дело по этим положения</w:t>
      </w:r>
      <w:r w:rsidR="00686FF8">
        <w:rPr>
          <w:rFonts w:ascii="Times New Roman" w:hAnsi="Times New Roman" w:cs="Times New Roman"/>
          <w:color w:val="1D2129"/>
          <w:sz w:val="24"/>
          <w:szCs w:val="24"/>
          <w:shd w:val="clear" w:color="auto" w:fill="FFFFFF"/>
        </w:rPr>
        <w:t>м</w:t>
      </w:r>
      <w:r w:rsidRPr="007C7C5D">
        <w:rPr>
          <w:rFonts w:ascii="Times New Roman" w:hAnsi="Times New Roman" w:cs="Times New Roman"/>
          <w:color w:val="1D2129"/>
          <w:sz w:val="24"/>
          <w:szCs w:val="24"/>
          <w:shd w:val="clear" w:color="auto" w:fill="FFFFFF"/>
        </w:rPr>
        <w:t xml:space="preserve"> незадолго до и во время </w:t>
      </w:r>
      <w:r w:rsidR="00686FF8">
        <w:rPr>
          <w:rFonts w:ascii="Times New Roman" w:hAnsi="Times New Roman" w:cs="Times New Roman"/>
          <w:color w:val="1D2129"/>
          <w:sz w:val="24"/>
          <w:szCs w:val="24"/>
          <w:shd w:val="clear" w:color="auto" w:fill="FFFFFF"/>
        </w:rPr>
        <w:t xml:space="preserve">предвыборной </w:t>
      </w:r>
      <w:r w:rsidRPr="007C7C5D">
        <w:rPr>
          <w:rFonts w:ascii="Times New Roman" w:hAnsi="Times New Roman" w:cs="Times New Roman"/>
          <w:color w:val="1D2129"/>
          <w:sz w:val="24"/>
          <w:szCs w:val="24"/>
          <w:shd w:val="clear" w:color="auto" w:fill="FFFFFF"/>
        </w:rPr>
        <w:t>кампании, и по крайней мере один человек был задержан. Латвийская Полиция безопасности не предоставила БДИПЧ ЕАМ информацию по этому вопросу</w:t>
      </w:r>
      <w:r w:rsidRPr="007C7C5D">
        <w:rPr>
          <w:rFonts w:ascii="Times New Roman" w:hAnsi="Times New Roman" w:cs="Times New Roman"/>
          <w:sz w:val="24"/>
          <w:szCs w:val="24"/>
        </w:rPr>
        <w:t>»</w:t>
      </w:r>
      <w:r>
        <w:rPr>
          <w:rFonts w:ascii="Times New Roman" w:hAnsi="Times New Roman" w:cs="Times New Roman"/>
          <w:sz w:val="24"/>
          <w:szCs w:val="24"/>
        </w:rPr>
        <w:t>.</w:t>
      </w:r>
    </w:p>
    <w:p w:rsidR="00C3350B" w:rsidRPr="00C3350B" w:rsidRDefault="00C3350B" w:rsidP="00C3350B">
      <w:pPr>
        <w:spacing w:after="0" w:line="240" w:lineRule="auto"/>
        <w:ind w:firstLine="709"/>
        <w:jc w:val="both"/>
        <w:rPr>
          <w:rFonts w:ascii="Times New Roman" w:hAnsi="Times New Roman" w:cs="Times New Roman"/>
          <w:sz w:val="24"/>
          <w:szCs w:val="24"/>
        </w:rPr>
      </w:pPr>
      <w:r w:rsidRPr="00C3350B">
        <w:rPr>
          <w:rFonts w:ascii="Times New Roman" w:hAnsi="Times New Roman" w:cs="Times New Roman"/>
          <w:sz w:val="24"/>
          <w:szCs w:val="24"/>
        </w:rPr>
        <w:t xml:space="preserve">По данным ЛКПЧ (с декабря 2017 по май 2018) под надуманными, по нашему мнению, предлогами, </w:t>
      </w:r>
      <w:r>
        <w:rPr>
          <w:rFonts w:ascii="Times New Roman" w:hAnsi="Times New Roman" w:cs="Times New Roman"/>
          <w:sz w:val="24"/>
          <w:szCs w:val="24"/>
        </w:rPr>
        <w:t xml:space="preserve">возбуждено </w:t>
      </w:r>
      <w:r w:rsidRPr="00C3350B">
        <w:rPr>
          <w:rFonts w:ascii="Times New Roman" w:hAnsi="Times New Roman" w:cs="Times New Roman"/>
          <w:sz w:val="24"/>
          <w:szCs w:val="24"/>
        </w:rPr>
        <w:t>порядка 10 уголовных дел против участников мирных массовых акций, четырежды (А. Гапоненко</w:t>
      </w:r>
      <w:r w:rsidRPr="00C3350B">
        <w:rPr>
          <w:rStyle w:val="FootnoteReference"/>
          <w:rFonts w:ascii="Times New Roman" w:hAnsi="Times New Roman" w:cs="Times New Roman"/>
          <w:sz w:val="24"/>
          <w:szCs w:val="24"/>
        </w:rPr>
        <w:footnoteReference w:id="14"/>
      </w:r>
      <w:r w:rsidRPr="00C3350B">
        <w:rPr>
          <w:rFonts w:ascii="Times New Roman" w:hAnsi="Times New Roman" w:cs="Times New Roman"/>
          <w:sz w:val="24"/>
          <w:szCs w:val="24"/>
        </w:rPr>
        <w:t>, Е. Крюкова</w:t>
      </w:r>
      <w:r w:rsidRPr="00C3350B">
        <w:rPr>
          <w:rStyle w:val="FootnoteReference"/>
          <w:rFonts w:ascii="Times New Roman" w:hAnsi="Times New Roman" w:cs="Times New Roman"/>
          <w:sz w:val="24"/>
          <w:szCs w:val="24"/>
        </w:rPr>
        <w:footnoteReference w:id="15"/>
      </w:r>
      <w:r w:rsidRPr="00C3350B">
        <w:rPr>
          <w:rFonts w:ascii="Times New Roman" w:hAnsi="Times New Roman" w:cs="Times New Roman"/>
          <w:sz w:val="24"/>
          <w:szCs w:val="24"/>
        </w:rPr>
        <w:t>, В. Линдерман</w:t>
      </w:r>
      <w:r w:rsidRPr="00C3350B">
        <w:rPr>
          <w:rStyle w:val="FootnoteReference"/>
          <w:rFonts w:ascii="Times New Roman" w:hAnsi="Times New Roman" w:cs="Times New Roman"/>
          <w:sz w:val="24"/>
          <w:szCs w:val="24"/>
        </w:rPr>
        <w:footnoteReference w:id="16"/>
      </w:r>
      <w:r w:rsidRPr="00C3350B">
        <w:rPr>
          <w:rFonts w:ascii="Times New Roman" w:hAnsi="Times New Roman" w:cs="Times New Roman"/>
          <w:sz w:val="24"/>
          <w:szCs w:val="24"/>
        </w:rPr>
        <w:t>, И. Козырев</w:t>
      </w:r>
      <w:r w:rsidRPr="00C3350B">
        <w:rPr>
          <w:rStyle w:val="FootnoteReference"/>
          <w:rFonts w:ascii="Times New Roman" w:hAnsi="Times New Roman" w:cs="Times New Roman"/>
          <w:sz w:val="24"/>
          <w:szCs w:val="24"/>
        </w:rPr>
        <w:footnoteReference w:id="17"/>
      </w:r>
      <w:r w:rsidRPr="00C3350B">
        <w:rPr>
          <w:rFonts w:ascii="Times New Roman" w:hAnsi="Times New Roman" w:cs="Times New Roman"/>
          <w:sz w:val="24"/>
          <w:szCs w:val="24"/>
        </w:rPr>
        <w:t>) сопровождавшихся не вызванным необходимостью применением спецназа при захвате (в случае с Е. Крюковой – попытке захвата) и длительным содержанием под стражей в период предварительного следствия (в случае А. Гапоненко – на 4 месяца</w:t>
      </w:r>
      <w:r w:rsidRPr="00C3350B">
        <w:rPr>
          <w:rStyle w:val="FootnoteReference"/>
          <w:rFonts w:ascii="Times New Roman" w:hAnsi="Times New Roman" w:cs="Times New Roman"/>
          <w:sz w:val="24"/>
          <w:szCs w:val="24"/>
        </w:rPr>
        <w:footnoteReference w:id="18"/>
      </w:r>
      <w:r w:rsidRPr="00C3350B">
        <w:rPr>
          <w:rFonts w:ascii="Times New Roman" w:hAnsi="Times New Roman" w:cs="Times New Roman"/>
          <w:sz w:val="24"/>
          <w:szCs w:val="24"/>
        </w:rPr>
        <w:t>).</w:t>
      </w:r>
    </w:p>
    <w:p w:rsidR="00C3350B" w:rsidRDefault="00C3350B" w:rsidP="00C3350B">
      <w:pPr>
        <w:spacing w:after="0" w:line="240" w:lineRule="auto"/>
        <w:ind w:firstLine="709"/>
        <w:jc w:val="both"/>
        <w:rPr>
          <w:rFonts w:ascii="Times New Roman" w:hAnsi="Times New Roman" w:cs="Times New Roman"/>
          <w:sz w:val="24"/>
          <w:szCs w:val="24"/>
        </w:rPr>
      </w:pPr>
      <w:r w:rsidRPr="00C3350B">
        <w:rPr>
          <w:rFonts w:ascii="Times New Roman" w:hAnsi="Times New Roman" w:cs="Times New Roman"/>
          <w:sz w:val="24"/>
          <w:szCs w:val="24"/>
        </w:rPr>
        <w:t>Примером давления спецслужб на прессу является трехкратный обыск у руководителя портала ИМХОклуб (площадка обмена независимыми мнениями) Юрия Алексеева</w:t>
      </w:r>
      <w:r w:rsidRPr="00C3350B">
        <w:rPr>
          <w:rStyle w:val="FootnoteReference"/>
          <w:rFonts w:ascii="Times New Roman" w:hAnsi="Times New Roman" w:cs="Times New Roman"/>
          <w:sz w:val="24"/>
          <w:szCs w:val="24"/>
        </w:rPr>
        <w:footnoteReference w:id="19"/>
      </w:r>
      <w:r w:rsidRPr="00C3350B">
        <w:rPr>
          <w:rFonts w:ascii="Times New Roman" w:hAnsi="Times New Roman" w:cs="Times New Roman"/>
          <w:sz w:val="24"/>
          <w:szCs w:val="24"/>
        </w:rPr>
        <w:t xml:space="preserve"> с конфискацией всей оргтехники и приостановка с декабря работы портала</w:t>
      </w:r>
      <w:r w:rsidRPr="00C3350B">
        <w:rPr>
          <w:rStyle w:val="FootnoteReference"/>
          <w:rFonts w:ascii="Times New Roman" w:hAnsi="Times New Roman" w:cs="Times New Roman"/>
          <w:sz w:val="24"/>
          <w:szCs w:val="24"/>
        </w:rPr>
        <w:footnoteReference w:id="20"/>
      </w:r>
      <w:r w:rsidRPr="00C3350B">
        <w:rPr>
          <w:rFonts w:ascii="Times New Roman" w:hAnsi="Times New Roman" w:cs="Times New Roman"/>
          <w:sz w:val="24"/>
          <w:szCs w:val="24"/>
        </w:rPr>
        <w:t xml:space="preserve">. </w:t>
      </w:r>
    </w:p>
    <w:p w:rsidR="00C3350B" w:rsidRPr="00C3350B" w:rsidRDefault="00F35209" w:rsidP="00F3520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Кроме того в октябре против отставного работника МВД</w:t>
      </w:r>
      <w:r w:rsidR="00C3350B">
        <w:rPr>
          <w:rFonts w:ascii="Times New Roman" w:hAnsi="Times New Roman" w:cs="Times New Roman"/>
          <w:sz w:val="24"/>
          <w:szCs w:val="24"/>
        </w:rPr>
        <w:t xml:space="preserve"> Олега Бурака</w:t>
      </w:r>
      <w:r>
        <w:rPr>
          <w:rFonts w:ascii="Times New Roman" w:hAnsi="Times New Roman" w:cs="Times New Roman"/>
          <w:sz w:val="24"/>
          <w:szCs w:val="24"/>
        </w:rPr>
        <w:t xml:space="preserve"> было возбуждено дело о шпионаже</w:t>
      </w:r>
      <w:r w:rsidR="00C3350B">
        <w:rPr>
          <w:rStyle w:val="FootnoteReference"/>
          <w:rFonts w:ascii="Times New Roman" w:hAnsi="Times New Roman" w:cs="Times New Roman"/>
          <w:sz w:val="24"/>
          <w:szCs w:val="24"/>
        </w:rPr>
        <w:footnoteReference w:id="21"/>
      </w:r>
      <w:r w:rsidR="00C3350B">
        <w:rPr>
          <w:rFonts w:ascii="Times New Roman" w:hAnsi="Times New Roman" w:cs="Times New Roman"/>
          <w:sz w:val="24"/>
          <w:szCs w:val="24"/>
        </w:rPr>
        <w:t xml:space="preserve">, </w:t>
      </w:r>
      <w:r>
        <w:rPr>
          <w:rFonts w:ascii="Times New Roman" w:hAnsi="Times New Roman" w:cs="Times New Roman"/>
          <w:sz w:val="24"/>
          <w:szCs w:val="24"/>
        </w:rPr>
        <w:t>сопровождающееся крайне жесткими обысками в квартире этого немолодого и серьезно больного человека, а также в квартире его сына – инвалида первой группы.</w:t>
      </w:r>
    </w:p>
    <w:p w:rsidR="007C7C5D" w:rsidRPr="007C7C5D" w:rsidRDefault="007C7C5D" w:rsidP="007C7C5D">
      <w:pPr>
        <w:spacing w:after="0" w:line="240" w:lineRule="auto"/>
        <w:jc w:val="both"/>
        <w:rPr>
          <w:rFonts w:ascii="Times New Roman" w:hAnsi="Times New Roman" w:cs="Times New Roman"/>
          <w:sz w:val="24"/>
          <w:szCs w:val="24"/>
        </w:rPr>
      </w:pPr>
    </w:p>
    <w:p w:rsidR="0030039A" w:rsidRDefault="0030039A" w:rsidP="00276919">
      <w:pPr>
        <w:spacing w:after="0" w:line="240" w:lineRule="auto"/>
        <w:rPr>
          <w:rFonts w:ascii="Times New Roman" w:hAnsi="Times New Roman" w:cs="Times New Roman"/>
          <w:sz w:val="24"/>
          <w:szCs w:val="24"/>
        </w:rPr>
      </w:pPr>
    </w:p>
    <w:p w:rsidR="00333C38" w:rsidRPr="00276919" w:rsidRDefault="004A034A" w:rsidP="00276919">
      <w:pPr>
        <w:spacing w:after="0" w:line="240" w:lineRule="auto"/>
        <w:rPr>
          <w:rFonts w:ascii="Times New Roman" w:hAnsi="Times New Roman" w:cs="Times New Roman"/>
          <w:sz w:val="24"/>
          <w:szCs w:val="24"/>
        </w:rPr>
      </w:pPr>
      <w:r w:rsidRPr="00276919">
        <w:rPr>
          <w:rFonts w:ascii="Times New Roman" w:hAnsi="Times New Roman" w:cs="Times New Roman"/>
          <w:sz w:val="24"/>
          <w:szCs w:val="24"/>
        </w:rPr>
        <w:t>Монографии</w:t>
      </w:r>
    </w:p>
    <w:p w:rsidR="004A034A" w:rsidRPr="00276919" w:rsidRDefault="004A034A" w:rsidP="00276919">
      <w:pPr>
        <w:spacing w:after="0" w:line="240" w:lineRule="auto"/>
        <w:rPr>
          <w:rFonts w:ascii="Times New Roman" w:hAnsi="Times New Roman" w:cs="Times New Roman"/>
          <w:sz w:val="24"/>
          <w:szCs w:val="24"/>
        </w:rPr>
      </w:pPr>
      <w:r w:rsidRPr="00276919">
        <w:rPr>
          <w:rFonts w:ascii="Times New Roman" w:hAnsi="Times New Roman" w:cs="Times New Roman"/>
          <w:sz w:val="24"/>
          <w:szCs w:val="24"/>
        </w:rPr>
        <w:t>ЛКПЧ 2016, под общей рубрикой «Правовое и фактическое положение русскоговорящего меньшинства в Латвии»</w:t>
      </w:r>
      <w:r w:rsidR="009050A7" w:rsidRPr="00276919">
        <w:rPr>
          <w:rFonts w:ascii="Times New Roman" w:hAnsi="Times New Roman" w:cs="Times New Roman"/>
          <w:sz w:val="24"/>
          <w:szCs w:val="24"/>
        </w:rPr>
        <w:t>: [1-5]</w:t>
      </w:r>
    </w:p>
    <w:p w:rsidR="004A034A" w:rsidRPr="00276919" w:rsidRDefault="004A034A" w:rsidP="00276919">
      <w:pPr>
        <w:spacing w:after="0" w:line="240" w:lineRule="auto"/>
        <w:rPr>
          <w:rFonts w:ascii="Times New Roman" w:hAnsi="Times New Roman" w:cs="Times New Roman"/>
          <w:sz w:val="24"/>
          <w:szCs w:val="24"/>
        </w:rPr>
      </w:pPr>
      <w:r w:rsidRPr="00276919">
        <w:rPr>
          <w:rFonts w:ascii="Times New Roman" w:hAnsi="Times New Roman" w:cs="Times New Roman"/>
          <w:sz w:val="24"/>
          <w:szCs w:val="24"/>
        </w:rPr>
        <w:t xml:space="preserve">[1] Раздел </w:t>
      </w:r>
      <w:r w:rsidRPr="00276919">
        <w:rPr>
          <w:rFonts w:ascii="Times New Roman" w:hAnsi="Times New Roman" w:cs="Times New Roman"/>
          <w:sz w:val="24"/>
          <w:szCs w:val="24"/>
          <w:lang w:val="en-US"/>
        </w:rPr>
        <w:t>I</w:t>
      </w:r>
      <w:r w:rsidRPr="00276919">
        <w:rPr>
          <w:rFonts w:ascii="Times New Roman" w:hAnsi="Times New Roman" w:cs="Times New Roman"/>
          <w:sz w:val="24"/>
          <w:szCs w:val="24"/>
        </w:rPr>
        <w:t xml:space="preserve">. </w:t>
      </w:r>
      <w:r w:rsidR="00AA3BED" w:rsidRPr="00276919">
        <w:rPr>
          <w:rFonts w:ascii="Times New Roman" w:hAnsi="Times New Roman" w:cs="Times New Roman"/>
          <w:sz w:val="24"/>
          <w:szCs w:val="24"/>
        </w:rPr>
        <w:t>Сравнительная демография: http://lhrc.lv/biblioteka/book2016_glava1.pdf</w:t>
      </w:r>
    </w:p>
    <w:p w:rsidR="004A034A" w:rsidRPr="00276919" w:rsidRDefault="004A034A" w:rsidP="00276919">
      <w:pPr>
        <w:spacing w:after="0" w:line="240" w:lineRule="auto"/>
        <w:rPr>
          <w:rFonts w:ascii="Times New Roman" w:hAnsi="Times New Roman" w:cs="Times New Roman"/>
          <w:sz w:val="24"/>
          <w:szCs w:val="24"/>
        </w:rPr>
      </w:pPr>
      <w:r w:rsidRPr="00276919">
        <w:rPr>
          <w:rFonts w:ascii="Times New Roman" w:hAnsi="Times New Roman" w:cs="Times New Roman"/>
          <w:sz w:val="24"/>
          <w:szCs w:val="24"/>
        </w:rPr>
        <w:t xml:space="preserve">[2] Раздел </w:t>
      </w:r>
      <w:r w:rsidRPr="00276919">
        <w:rPr>
          <w:rFonts w:ascii="Times New Roman" w:hAnsi="Times New Roman" w:cs="Times New Roman"/>
          <w:sz w:val="24"/>
          <w:szCs w:val="24"/>
          <w:lang w:val="en-US"/>
        </w:rPr>
        <w:t>II</w:t>
      </w:r>
      <w:r w:rsidRPr="00276919">
        <w:rPr>
          <w:rFonts w:ascii="Times New Roman" w:hAnsi="Times New Roman" w:cs="Times New Roman"/>
          <w:sz w:val="24"/>
          <w:szCs w:val="24"/>
        </w:rPr>
        <w:t>. Одноязычие в двуязычной стране</w:t>
      </w:r>
      <w:r w:rsidR="00AA3BED" w:rsidRPr="00276919">
        <w:rPr>
          <w:rFonts w:ascii="Times New Roman" w:hAnsi="Times New Roman" w:cs="Times New Roman"/>
          <w:sz w:val="24"/>
          <w:szCs w:val="24"/>
        </w:rPr>
        <w:t>: http://lhrc.lv/biblioteka/kniga_2016_glava2.pdf</w:t>
      </w:r>
    </w:p>
    <w:p w:rsidR="004A034A" w:rsidRPr="00276919" w:rsidRDefault="004A034A" w:rsidP="00276919">
      <w:pPr>
        <w:spacing w:after="0" w:line="240" w:lineRule="auto"/>
        <w:rPr>
          <w:rFonts w:ascii="Times New Roman" w:hAnsi="Times New Roman" w:cs="Times New Roman"/>
          <w:sz w:val="24"/>
          <w:szCs w:val="24"/>
        </w:rPr>
      </w:pPr>
      <w:r w:rsidRPr="00276919">
        <w:rPr>
          <w:rFonts w:ascii="Times New Roman" w:hAnsi="Times New Roman" w:cs="Times New Roman"/>
          <w:sz w:val="24"/>
          <w:szCs w:val="24"/>
        </w:rPr>
        <w:t xml:space="preserve">[3] Раздел </w:t>
      </w:r>
      <w:r w:rsidRPr="00276919">
        <w:rPr>
          <w:rFonts w:ascii="Times New Roman" w:hAnsi="Times New Roman" w:cs="Times New Roman"/>
          <w:sz w:val="24"/>
          <w:szCs w:val="24"/>
          <w:lang w:val="en-US"/>
        </w:rPr>
        <w:t>III</w:t>
      </w:r>
      <w:r w:rsidRPr="00276919">
        <w:rPr>
          <w:rFonts w:ascii="Times New Roman" w:hAnsi="Times New Roman" w:cs="Times New Roman"/>
          <w:sz w:val="24"/>
          <w:szCs w:val="24"/>
        </w:rPr>
        <w:t>. Доступ к образованию: http://lhrc.lv/biblioteka/kniga_2016_glava3.pdf</w:t>
      </w:r>
    </w:p>
    <w:p w:rsidR="004A034A" w:rsidRPr="00276919" w:rsidRDefault="004A034A" w:rsidP="00276919">
      <w:pPr>
        <w:spacing w:after="0" w:line="240" w:lineRule="auto"/>
        <w:rPr>
          <w:rFonts w:ascii="Times New Roman" w:hAnsi="Times New Roman" w:cs="Times New Roman"/>
          <w:sz w:val="24"/>
          <w:szCs w:val="24"/>
        </w:rPr>
      </w:pPr>
      <w:r w:rsidRPr="00276919">
        <w:rPr>
          <w:rFonts w:ascii="Times New Roman" w:hAnsi="Times New Roman" w:cs="Times New Roman"/>
          <w:sz w:val="24"/>
          <w:szCs w:val="24"/>
        </w:rPr>
        <w:t xml:space="preserve">[4] Раздел </w:t>
      </w:r>
      <w:r w:rsidRPr="00276919">
        <w:rPr>
          <w:rFonts w:ascii="Times New Roman" w:hAnsi="Times New Roman" w:cs="Times New Roman"/>
          <w:sz w:val="24"/>
          <w:szCs w:val="24"/>
          <w:lang w:val="en-US"/>
        </w:rPr>
        <w:t>IV</w:t>
      </w:r>
      <w:r w:rsidRPr="00276919">
        <w:rPr>
          <w:rFonts w:ascii="Times New Roman" w:hAnsi="Times New Roman" w:cs="Times New Roman"/>
          <w:sz w:val="24"/>
          <w:szCs w:val="24"/>
        </w:rPr>
        <w:t>. Массовое безгражданство. Четверть века – чужие: http://lhrc.lv/biblioteka/kniga_2016_glava4_pic.pdf</w:t>
      </w:r>
    </w:p>
    <w:p w:rsidR="004A034A" w:rsidRPr="00276919" w:rsidRDefault="004A034A" w:rsidP="00276919">
      <w:pPr>
        <w:spacing w:after="0" w:line="240" w:lineRule="auto"/>
        <w:rPr>
          <w:rFonts w:ascii="Times New Roman" w:hAnsi="Times New Roman" w:cs="Times New Roman"/>
          <w:sz w:val="24"/>
          <w:szCs w:val="24"/>
        </w:rPr>
      </w:pPr>
      <w:r w:rsidRPr="00276919">
        <w:rPr>
          <w:rFonts w:ascii="Times New Roman" w:hAnsi="Times New Roman" w:cs="Times New Roman"/>
          <w:sz w:val="24"/>
          <w:szCs w:val="24"/>
        </w:rPr>
        <w:t xml:space="preserve">[5] Раздел </w:t>
      </w:r>
      <w:r w:rsidRPr="00276919">
        <w:rPr>
          <w:rFonts w:ascii="Times New Roman" w:hAnsi="Times New Roman" w:cs="Times New Roman"/>
          <w:sz w:val="24"/>
          <w:szCs w:val="24"/>
          <w:lang w:val="en-US"/>
        </w:rPr>
        <w:t>V</w:t>
      </w:r>
      <w:r w:rsidRPr="00276919">
        <w:rPr>
          <w:rFonts w:ascii="Times New Roman" w:hAnsi="Times New Roman" w:cs="Times New Roman"/>
          <w:sz w:val="24"/>
          <w:szCs w:val="24"/>
        </w:rPr>
        <w:t xml:space="preserve">. Социально-экономические и культурно исторические особенности: </w:t>
      </w:r>
      <w:hyperlink r:id="rId7" w:history="1">
        <w:r w:rsidRPr="00276919">
          <w:rPr>
            <w:rStyle w:val="Hyperlink"/>
            <w:rFonts w:ascii="Times New Roman" w:hAnsi="Times New Roman" w:cs="Times New Roman"/>
            <w:sz w:val="24"/>
            <w:szCs w:val="24"/>
          </w:rPr>
          <w:t>http://lhrc.lv/biblioteka/kniga_2016_glava5.pdf</w:t>
        </w:r>
      </w:hyperlink>
    </w:p>
    <w:p w:rsidR="00C71250" w:rsidRPr="00276919" w:rsidRDefault="00C71250" w:rsidP="00276919">
      <w:pPr>
        <w:spacing w:after="0" w:line="240" w:lineRule="auto"/>
        <w:rPr>
          <w:rFonts w:ascii="Times New Roman" w:hAnsi="Times New Roman" w:cs="Times New Roman"/>
          <w:sz w:val="24"/>
          <w:szCs w:val="24"/>
        </w:rPr>
      </w:pPr>
    </w:p>
    <w:p w:rsidR="004A034A" w:rsidRPr="00276919" w:rsidRDefault="009050A7" w:rsidP="00276919">
      <w:pPr>
        <w:spacing w:after="0" w:line="240" w:lineRule="auto"/>
        <w:rPr>
          <w:rFonts w:ascii="Times New Roman" w:hAnsi="Times New Roman" w:cs="Times New Roman"/>
          <w:sz w:val="24"/>
          <w:szCs w:val="24"/>
        </w:rPr>
      </w:pPr>
      <w:r w:rsidRPr="00276919">
        <w:rPr>
          <w:rFonts w:ascii="Times New Roman" w:hAnsi="Times New Roman" w:cs="Times New Roman"/>
          <w:sz w:val="24"/>
          <w:szCs w:val="24"/>
        </w:rPr>
        <w:t xml:space="preserve">[6] Анализ правового положения соотечественников, проживающих в странах постсоветского пространства. Москва, 2017. Раздел «Латвийская </w:t>
      </w:r>
      <w:r w:rsidR="005D332F">
        <w:rPr>
          <w:rFonts w:ascii="Times New Roman" w:hAnsi="Times New Roman" w:cs="Times New Roman"/>
          <w:sz w:val="24"/>
          <w:szCs w:val="24"/>
        </w:rPr>
        <w:t>Р</w:t>
      </w:r>
      <w:r w:rsidRPr="00276919">
        <w:rPr>
          <w:rFonts w:ascii="Times New Roman" w:hAnsi="Times New Roman" w:cs="Times New Roman"/>
          <w:sz w:val="24"/>
          <w:szCs w:val="24"/>
        </w:rPr>
        <w:t xml:space="preserve">еспублика», стр. 456-509: </w:t>
      </w:r>
      <w:r w:rsidR="00C32CFA">
        <w:rPr>
          <w:rStyle w:val="Hyperlink"/>
          <w:rFonts w:ascii="Times New Roman" w:hAnsi="Times New Roman" w:cs="Times New Roman"/>
          <w:sz w:val="24"/>
          <w:szCs w:val="24"/>
        </w:rPr>
        <w:fldChar w:fldCharType="begin"/>
      </w:r>
      <w:r w:rsidR="00C32CFA">
        <w:rPr>
          <w:rStyle w:val="Hyperlink"/>
          <w:rFonts w:ascii="Times New Roman" w:hAnsi="Times New Roman" w:cs="Times New Roman"/>
          <w:sz w:val="24"/>
          <w:szCs w:val="24"/>
        </w:rPr>
        <w:instrText xml:space="preserve"> HYPERLINK "http://www.materik.ru/upload/iblock/454/454aed506c16651341250dbcc524633c.pdf" </w:instrText>
      </w:r>
      <w:r w:rsidR="00C32CFA">
        <w:rPr>
          <w:rStyle w:val="Hyperlink"/>
          <w:rFonts w:ascii="Times New Roman" w:hAnsi="Times New Roman" w:cs="Times New Roman"/>
          <w:sz w:val="24"/>
          <w:szCs w:val="24"/>
        </w:rPr>
        <w:fldChar w:fldCharType="separate"/>
      </w:r>
      <w:r w:rsidRPr="00276919">
        <w:rPr>
          <w:rStyle w:val="Hyperlink"/>
          <w:rFonts w:ascii="Times New Roman" w:hAnsi="Times New Roman" w:cs="Times New Roman"/>
          <w:sz w:val="24"/>
          <w:szCs w:val="24"/>
        </w:rPr>
        <w:t>http://www.materik.ru/upload/iblock/454/454aed506c16651341250dbcc524633c.pdf</w:t>
      </w:r>
      <w:r w:rsidR="00C32CFA">
        <w:rPr>
          <w:rStyle w:val="Hyperlink"/>
          <w:rFonts w:ascii="Times New Roman" w:hAnsi="Times New Roman" w:cs="Times New Roman"/>
          <w:sz w:val="24"/>
          <w:szCs w:val="24"/>
        </w:rPr>
        <w:fldChar w:fldCharType="end"/>
      </w:r>
    </w:p>
    <w:p w:rsidR="009050A7" w:rsidRPr="00276919" w:rsidRDefault="009050A7" w:rsidP="00276919">
      <w:pPr>
        <w:spacing w:after="0" w:line="240" w:lineRule="auto"/>
        <w:rPr>
          <w:rFonts w:ascii="Times New Roman" w:hAnsi="Times New Roman" w:cs="Times New Roman"/>
          <w:sz w:val="24"/>
          <w:szCs w:val="24"/>
        </w:rPr>
      </w:pPr>
    </w:p>
    <w:p w:rsidR="00F13590" w:rsidRDefault="00C71250" w:rsidP="00276919">
      <w:pPr>
        <w:spacing w:after="0" w:line="240" w:lineRule="auto"/>
        <w:rPr>
          <w:rFonts w:ascii="Times New Roman" w:hAnsi="Times New Roman" w:cs="Times New Roman"/>
          <w:sz w:val="24"/>
          <w:szCs w:val="24"/>
        </w:rPr>
      </w:pPr>
      <w:r w:rsidRPr="00276919">
        <w:rPr>
          <w:rFonts w:ascii="Times New Roman" w:hAnsi="Times New Roman" w:cs="Times New Roman"/>
          <w:sz w:val="24"/>
          <w:szCs w:val="24"/>
        </w:rPr>
        <w:lastRenderedPageBreak/>
        <w:t xml:space="preserve">Международные институции о Латвии </w:t>
      </w:r>
    </w:p>
    <w:p w:rsidR="00276919" w:rsidRDefault="00276919" w:rsidP="00276919">
      <w:pPr>
        <w:spacing w:after="0" w:line="240" w:lineRule="auto"/>
        <w:rPr>
          <w:rFonts w:ascii="Times New Roman" w:hAnsi="Times New Roman" w:cs="Times New Roman"/>
          <w:sz w:val="24"/>
          <w:szCs w:val="24"/>
        </w:rPr>
      </w:pPr>
    </w:p>
    <w:p w:rsidR="00276919" w:rsidRPr="00276919" w:rsidRDefault="00276919" w:rsidP="00276919">
      <w:pPr>
        <w:spacing w:after="0" w:line="240" w:lineRule="auto"/>
        <w:rPr>
          <w:rFonts w:ascii="Times New Roman" w:hAnsi="Times New Roman" w:cs="Times New Roman"/>
        </w:rPr>
      </w:pPr>
      <w:r w:rsidRPr="00276919">
        <w:rPr>
          <w:rFonts w:ascii="Times New Roman" w:hAnsi="Times New Roman" w:cs="Times New Roman"/>
          <w:sz w:val="24"/>
          <w:szCs w:val="24"/>
        </w:rPr>
        <w:t xml:space="preserve">[7] Письмо трех специальных докладчиков ООН о проблемах школьного образования нацменьшинств Латвии от 26 января 2018 года: </w:t>
      </w:r>
      <w:r w:rsidR="00C32CFA">
        <w:rPr>
          <w:rStyle w:val="Hyperlink"/>
          <w:rFonts w:ascii="Times New Roman" w:hAnsi="Times New Roman" w:cs="Times New Roman"/>
          <w:lang w:val="en-US"/>
        </w:rPr>
        <w:fldChar w:fldCharType="begin"/>
      </w:r>
      <w:r w:rsidR="00C32CFA" w:rsidRPr="005D332F">
        <w:rPr>
          <w:rStyle w:val="Hyperlink"/>
          <w:rFonts w:ascii="Times New Roman" w:hAnsi="Times New Roman" w:cs="Times New Roman"/>
        </w:rPr>
        <w:instrText xml:space="preserve"> </w:instrText>
      </w:r>
      <w:r w:rsidR="00C32CFA">
        <w:rPr>
          <w:rStyle w:val="Hyperlink"/>
          <w:rFonts w:ascii="Times New Roman" w:hAnsi="Times New Roman" w:cs="Times New Roman"/>
          <w:lang w:val="en-US"/>
        </w:rPr>
        <w:instrText>HYPERLINK</w:instrText>
      </w:r>
      <w:r w:rsidR="00C32CFA" w:rsidRPr="005D332F">
        <w:rPr>
          <w:rStyle w:val="Hyperlink"/>
          <w:rFonts w:ascii="Times New Roman" w:hAnsi="Times New Roman" w:cs="Times New Roman"/>
        </w:rPr>
        <w:instrText xml:space="preserve"> "</w:instrText>
      </w:r>
      <w:r w:rsidR="00C32CFA">
        <w:rPr>
          <w:rStyle w:val="Hyperlink"/>
          <w:rFonts w:ascii="Times New Roman" w:hAnsi="Times New Roman" w:cs="Times New Roman"/>
          <w:lang w:val="en-US"/>
        </w:rPr>
        <w:instrText>https</w:instrText>
      </w:r>
      <w:r w:rsidR="00C32CFA" w:rsidRPr="005D332F">
        <w:rPr>
          <w:rStyle w:val="Hyperlink"/>
          <w:rFonts w:ascii="Times New Roman" w:hAnsi="Times New Roman" w:cs="Times New Roman"/>
        </w:rPr>
        <w:instrText>:/</w:instrText>
      </w:r>
      <w:r w:rsidR="00C32CFA" w:rsidRPr="005D332F">
        <w:rPr>
          <w:rStyle w:val="Hyperlink"/>
          <w:rFonts w:ascii="Times New Roman" w:hAnsi="Times New Roman" w:cs="Times New Roman"/>
        </w:rPr>
        <w:instrText>/</w:instrText>
      </w:r>
      <w:r w:rsidR="00C32CFA">
        <w:rPr>
          <w:rStyle w:val="Hyperlink"/>
          <w:rFonts w:ascii="Times New Roman" w:hAnsi="Times New Roman" w:cs="Times New Roman"/>
          <w:lang w:val="en-US"/>
        </w:rPr>
        <w:instrText>spcommreports</w:instrText>
      </w:r>
      <w:r w:rsidR="00C32CFA" w:rsidRPr="005D332F">
        <w:rPr>
          <w:rStyle w:val="Hyperlink"/>
          <w:rFonts w:ascii="Times New Roman" w:hAnsi="Times New Roman" w:cs="Times New Roman"/>
        </w:rPr>
        <w:instrText>.</w:instrText>
      </w:r>
      <w:r w:rsidR="00C32CFA">
        <w:rPr>
          <w:rStyle w:val="Hyperlink"/>
          <w:rFonts w:ascii="Times New Roman" w:hAnsi="Times New Roman" w:cs="Times New Roman"/>
          <w:lang w:val="en-US"/>
        </w:rPr>
        <w:instrText>ohchr</w:instrText>
      </w:r>
      <w:r w:rsidR="00C32CFA" w:rsidRPr="005D332F">
        <w:rPr>
          <w:rStyle w:val="Hyperlink"/>
          <w:rFonts w:ascii="Times New Roman" w:hAnsi="Times New Roman" w:cs="Times New Roman"/>
        </w:rPr>
        <w:instrText>.</w:instrText>
      </w:r>
      <w:r w:rsidR="00C32CFA">
        <w:rPr>
          <w:rStyle w:val="Hyperlink"/>
          <w:rFonts w:ascii="Times New Roman" w:hAnsi="Times New Roman" w:cs="Times New Roman"/>
          <w:lang w:val="en-US"/>
        </w:rPr>
        <w:instrText>org</w:instrText>
      </w:r>
      <w:r w:rsidR="00C32CFA" w:rsidRPr="005D332F">
        <w:rPr>
          <w:rStyle w:val="Hyperlink"/>
          <w:rFonts w:ascii="Times New Roman" w:hAnsi="Times New Roman" w:cs="Times New Roman"/>
        </w:rPr>
        <w:instrText>/</w:instrText>
      </w:r>
      <w:r w:rsidR="00C32CFA">
        <w:rPr>
          <w:rStyle w:val="Hyperlink"/>
          <w:rFonts w:ascii="Times New Roman" w:hAnsi="Times New Roman" w:cs="Times New Roman"/>
          <w:lang w:val="en-US"/>
        </w:rPr>
        <w:instrText>TMResultsBase</w:instrText>
      </w:r>
      <w:r w:rsidR="00C32CFA" w:rsidRPr="005D332F">
        <w:rPr>
          <w:rStyle w:val="Hyperlink"/>
          <w:rFonts w:ascii="Times New Roman" w:hAnsi="Times New Roman" w:cs="Times New Roman"/>
        </w:rPr>
        <w:instrText>/</w:instrText>
      </w:r>
      <w:r w:rsidR="00C32CFA">
        <w:rPr>
          <w:rStyle w:val="Hyperlink"/>
          <w:rFonts w:ascii="Times New Roman" w:hAnsi="Times New Roman" w:cs="Times New Roman"/>
          <w:lang w:val="en-US"/>
        </w:rPr>
        <w:instrText>DownLoadPublicCommunicationFile</w:instrText>
      </w:r>
      <w:r w:rsidR="00C32CFA" w:rsidRPr="005D332F">
        <w:rPr>
          <w:rStyle w:val="Hyperlink"/>
          <w:rFonts w:ascii="Times New Roman" w:hAnsi="Times New Roman" w:cs="Times New Roman"/>
        </w:rPr>
        <w:instrText>?</w:instrText>
      </w:r>
      <w:r w:rsidR="00C32CFA">
        <w:rPr>
          <w:rStyle w:val="Hyperlink"/>
          <w:rFonts w:ascii="Times New Roman" w:hAnsi="Times New Roman" w:cs="Times New Roman"/>
          <w:lang w:val="en-US"/>
        </w:rPr>
        <w:instrText>gId</w:instrText>
      </w:r>
      <w:r w:rsidR="00C32CFA" w:rsidRPr="005D332F">
        <w:rPr>
          <w:rStyle w:val="Hyperlink"/>
          <w:rFonts w:ascii="Times New Roman" w:hAnsi="Times New Roman" w:cs="Times New Roman"/>
        </w:rPr>
        <w:instrText xml:space="preserve">=23588" </w:instrText>
      </w:r>
      <w:r w:rsidR="00C32CFA">
        <w:rPr>
          <w:rStyle w:val="Hyperlink"/>
          <w:rFonts w:ascii="Times New Roman" w:hAnsi="Times New Roman" w:cs="Times New Roman"/>
          <w:lang w:val="en-US"/>
        </w:rPr>
        <w:fldChar w:fldCharType="separate"/>
      </w:r>
      <w:r w:rsidRPr="00276919">
        <w:rPr>
          <w:rStyle w:val="Hyperlink"/>
          <w:rFonts w:ascii="Times New Roman" w:hAnsi="Times New Roman" w:cs="Times New Roman"/>
          <w:lang w:val="en-US"/>
        </w:rPr>
        <w:t>https</w:t>
      </w:r>
      <w:r w:rsidRPr="00276919">
        <w:rPr>
          <w:rStyle w:val="Hyperlink"/>
          <w:rFonts w:ascii="Times New Roman" w:hAnsi="Times New Roman" w:cs="Times New Roman"/>
        </w:rPr>
        <w:t>://</w:t>
      </w:r>
      <w:proofErr w:type="spellStart"/>
      <w:r w:rsidRPr="00276919">
        <w:rPr>
          <w:rStyle w:val="Hyperlink"/>
          <w:rFonts w:ascii="Times New Roman" w:hAnsi="Times New Roman" w:cs="Times New Roman"/>
          <w:lang w:val="en-US"/>
        </w:rPr>
        <w:t>spcommreports</w:t>
      </w:r>
      <w:proofErr w:type="spellEnd"/>
      <w:r w:rsidRPr="00276919">
        <w:rPr>
          <w:rStyle w:val="Hyperlink"/>
          <w:rFonts w:ascii="Times New Roman" w:hAnsi="Times New Roman" w:cs="Times New Roman"/>
        </w:rPr>
        <w:t>.</w:t>
      </w:r>
      <w:proofErr w:type="spellStart"/>
      <w:r w:rsidRPr="00276919">
        <w:rPr>
          <w:rStyle w:val="Hyperlink"/>
          <w:rFonts w:ascii="Times New Roman" w:hAnsi="Times New Roman" w:cs="Times New Roman"/>
          <w:lang w:val="en-US"/>
        </w:rPr>
        <w:t>ohchr</w:t>
      </w:r>
      <w:proofErr w:type="spellEnd"/>
      <w:r w:rsidRPr="00276919">
        <w:rPr>
          <w:rStyle w:val="Hyperlink"/>
          <w:rFonts w:ascii="Times New Roman" w:hAnsi="Times New Roman" w:cs="Times New Roman"/>
        </w:rPr>
        <w:t>.</w:t>
      </w:r>
      <w:r w:rsidRPr="00276919">
        <w:rPr>
          <w:rStyle w:val="Hyperlink"/>
          <w:rFonts w:ascii="Times New Roman" w:hAnsi="Times New Roman" w:cs="Times New Roman"/>
          <w:lang w:val="en-US"/>
        </w:rPr>
        <w:t>org</w:t>
      </w:r>
      <w:r w:rsidRPr="00276919">
        <w:rPr>
          <w:rStyle w:val="Hyperlink"/>
          <w:rFonts w:ascii="Times New Roman" w:hAnsi="Times New Roman" w:cs="Times New Roman"/>
        </w:rPr>
        <w:t>/</w:t>
      </w:r>
      <w:proofErr w:type="spellStart"/>
      <w:r w:rsidRPr="00276919">
        <w:rPr>
          <w:rStyle w:val="Hyperlink"/>
          <w:rFonts w:ascii="Times New Roman" w:hAnsi="Times New Roman" w:cs="Times New Roman"/>
          <w:lang w:val="en-US"/>
        </w:rPr>
        <w:t>TMResultsBase</w:t>
      </w:r>
      <w:proofErr w:type="spellEnd"/>
      <w:r w:rsidRPr="00276919">
        <w:rPr>
          <w:rStyle w:val="Hyperlink"/>
          <w:rFonts w:ascii="Times New Roman" w:hAnsi="Times New Roman" w:cs="Times New Roman"/>
        </w:rPr>
        <w:t>/</w:t>
      </w:r>
      <w:proofErr w:type="spellStart"/>
      <w:r w:rsidRPr="00276919">
        <w:rPr>
          <w:rStyle w:val="Hyperlink"/>
          <w:rFonts w:ascii="Times New Roman" w:hAnsi="Times New Roman" w:cs="Times New Roman"/>
          <w:lang w:val="en-US"/>
        </w:rPr>
        <w:t>DownLoadPublicCommunicationFile</w:t>
      </w:r>
      <w:proofErr w:type="spellEnd"/>
      <w:r w:rsidRPr="00276919">
        <w:rPr>
          <w:rStyle w:val="Hyperlink"/>
          <w:rFonts w:ascii="Times New Roman" w:hAnsi="Times New Roman" w:cs="Times New Roman"/>
        </w:rPr>
        <w:t>?</w:t>
      </w:r>
      <w:proofErr w:type="spellStart"/>
      <w:r w:rsidRPr="00276919">
        <w:rPr>
          <w:rStyle w:val="Hyperlink"/>
          <w:rFonts w:ascii="Times New Roman" w:hAnsi="Times New Roman" w:cs="Times New Roman"/>
          <w:lang w:val="en-US"/>
        </w:rPr>
        <w:t>gId</w:t>
      </w:r>
      <w:proofErr w:type="spellEnd"/>
      <w:r w:rsidRPr="00276919">
        <w:rPr>
          <w:rStyle w:val="Hyperlink"/>
          <w:rFonts w:ascii="Times New Roman" w:hAnsi="Times New Roman" w:cs="Times New Roman"/>
        </w:rPr>
        <w:t>=23588</w:t>
      </w:r>
      <w:r w:rsidR="00C32CFA">
        <w:rPr>
          <w:rStyle w:val="Hyperlink"/>
          <w:rFonts w:ascii="Times New Roman" w:hAnsi="Times New Roman" w:cs="Times New Roman"/>
        </w:rPr>
        <w:fldChar w:fldCharType="end"/>
      </w:r>
    </w:p>
    <w:p w:rsidR="00276919" w:rsidRPr="000149AC" w:rsidRDefault="00276919" w:rsidP="000149AC">
      <w:pPr>
        <w:spacing w:after="0" w:line="240" w:lineRule="auto"/>
        <w:rPr>
          <w:rFonts w:ascii="Times New Roman" w:hAnsi="Times New Roman" w:cs="Times New Roman"/>
          <w:sz w:val="24"/>
          <w:szCs w:val="24"/>
        </w:rPr>
      </w:pPr>
      <w:r w:rsidRPr="000149AC">
        <w:rPr>
          <w:rFonts w:ascii="Times New Roman" w:hAnsi="Times New Roman" w:cs="Times New Roman"/>
          <w:sz w:val="24"/>
          <w:szCs w:val="24"/>
        </w:rPr>
        <w:t xml:space="preserve">[8] Комитет ООН по ликвидации расовой дискриминации. </w:t>
      </w:r>
      <w:r w:rsidR="000149AC" w:rsidRPr="000149AC">
        <w:rPr>
          <w:rFonts w:ascii="Times New Roman" w:hAnsi="Times New Roman" w:cs="Times New Roman"/>
          <w:sz w:val="24"/>
          <w:szCs w:val="24"/>
        </w:rPr>
        <w:t>Заключительные замечания по шестому-двенадцатому периодическим докладам Латвии (</w:t>
      </w:r>
      <w:r w:rsidR="000149AC" w:rsidRPr="000149AC">
        <w:rPr>
          <w:rFonts w:ascii="Times New Roman" w:hAnsi="Times New Roman" w:cs="Times New Roman"/>
          <w:bCs/>
          <w:sz w:val="24"/>
          <w:szCs w:val="24"/>
          <w:shd w:val="clear" w:color="auto" w:fill="FFFFFF"/>
        </w:rPr>
        <w:t>CERD/C/LVA/CO/6-12</w:t>
      </w:r>
      <w:r w:rsidR="000149AC" w:rsidRPr="000149AC">
        <w:rPr>
          <w:rFonts w:ascii="Times New Roman" w:hAnsi="Times New Roman" w:cs="Times New Roman"/>
          <w:sz w:val="24"/>
          <w:szCs w:val="24"/>
        </w:rPr>
        <w:t xml:space="preserve">), 31 августа 2018 года: </w:t>
      </w:r>
      <w:hyperlink r:id="rId8" w:history="1">
        <w:r w:rsidR="000149AC" w:rsidRPr="000149AC">
          <w:rPr>
            <w:rStyle w:val="Hyperlink"/>
            <w:rFonts w:ascii="Times New Roman" w:hAnsi="Times New Roman" w:cs="Times New Roman"/>
            <w:sz w:val="24"/>
            <w:szCs w:val="24"/>
          </w:rPr>
          <w:t>https://tbinternet.ohchr.org/_layouts/treatybodyexternal/Download.aspx?symbolno=CERD/C/LVA/CO/6-12&amp;Lang=Ru</w:t>
        </w:r>
      </w:hyperlink>
    </w:p>
    <w:p w:rsidR="000149AC" w:rsidRPr="00F0307E" w:rsidRDefault="00276919" w:rsidP="000149AC">
      <w:pPr>
        <w:spacing w:after="0" w:line="240" w:lineRule="auto"/>
        <w:rPr>
          <w:rFonts w:ascii="Times New Roman" w:hAnsi="Times New Roman" w:cs="Times New Roman"/>
          <w:sz w:val="24"/>
          <w:szCs w:val="24"/>
        </w:rPr>
      </w:pPr>
      <w:r w:rsidRPr="00F0307E">
        <w:rPr>
          <w:rFonts w:ascii="Times New Roman" w:hAnsi="Times New Roman" w:cs="Times New Roman"/>
          <w:sz w:val="24"/>
          <w:szCs w:val="24"/>
        </w:rPr>
        <w:t>[9]</w:t>
      </w:r>
      <w:r w:rsidR="000149AC" w:rsidRPr="00F0307E">
        <w:rPr>
          <w:rFonts w:ascii="Times New Roman" w:hAnsi="Times New Roman" w:cs="Times New Roman"/>
          <w:sz w:val="24"/>
          <w:szCs w:val="24"/>
        </w:rPr>
        <w:t xml:space="preserve"> Консультативный комитет Рамочной конвенции о защите национальных меньшинств Совета Европы. Третье мнение о Латвии от 23 февраля 2018 (в дальнейшем - </w:t>
      </w:r>
      <w:r w:rsidR="000149AC" w:rsidRPr="00F0307E">
        <w:rPr>
          <w:rFonts w:ascii="Times New Roman" w:hAnsi="Times New Roman" w:cs="Times New Roman"/>
          <w:sz w:val="24"/>
          <w:szCs w:val="24"/>
          <w:lang w:val="en-US"/>
        </w:rPr>
        <w:t>AC</w:t>
      </w:r>
      <w:r w:rsidR="000149AC" w:rsidRPr="00F0307E">
        <w:rPr>
          <w:rFonts w:ascii="Times New Roman" w:hAnsi="Times New Roman" w:cs="Times New Roman"/>
          <w:sz w:val="24"/>
          <w:szCs w:val="24"/>
        </w:rPr>
        <w:t xml:space="preserve">). Опубликовано 15.10.2018: </w:t>
      </w:r>
      <w:r w:rsidR="00C32CFA">
        <w:rPr>
          <w:rStyle w:val="Hyperlink"/>
          <w:rFonts w:ascii="Times New Roman" w:hAnsi="Times New Roman" w:cs="Times New Roman"/>
          <w:sz w:val="24"/>
          <w:szCs w:val="24"/>
          <w:lang w:val="en-US"/>
        </w:rPr>
        <w:fldChar w:fldCharType="begin"/>
      </w:r>
      <w:r w:rsidR="00C32CFA" w:rsidRPr="005D332F">
        <w:rPr>
          <w:rStyle w:val="Hyperlink"/>
          <w:rFonts w:ascii="Times New Roman" w:hAnsi="Times New Roman" w:cs="Times New Roman"/>
          <w:sz w:val="24"/>
          <w:szCs w:val="24"/>
        </w:rPr>
        <w:instrText xml:space="preserve"> </w:instrText>
      </w:r>
      <w:r w:rsidR="00C32CFA">
        <w:rPr>
          <w:rStyle w:val="Hyperlink"/>
          <w:rFonts w:ascii="Times New Roman" w:hAnsi="Times New Roman" w:cs="Times New Roman"/>
          <w:sz w:val="24"/>
          <w:szCs w:val="24"/>
          <w:lang w:val="en-US"/>
        </w:rPr>
        <w:instrText>H</w:instrText>
      </w:r>
      <w:r w:rsidR="00C32CFA">
        <w:rPr>
          <w:rStyle w:val="Hyperlink"/>
          <w:rFonts w:ascii="Times New Roman" w:hAnsi="Times New Roman" w:cs="Times New Roman"/>
          <w:sz w:val="24"/>
          <w:szCs w:val="24"/>
          <w:lang w:val="en-US"/>
        </w:rPr>
        <w:instrText>YPERLINK</w:instrText>
      </w:r>
      <w:r w:rsidR="00C32CFA" w:rsidRPr="005D332F">
        <w:rPr>
          <w:rStyle w:val="Hyperlink"/>
          <w:rFonts w:ascii="Times New Roman" w:hAnsi="Times New Roman" w:cs="Times New Roman"/>
          <w:sz w:val="24"/>
          <w:szCs w:val="24"/>
        </w:rPr>
        <w:instrText xml:space="preserve"> "</w:instrText>
      </w:r>
      <w:r w:rsidR="00C32CFA">
        <w:rPr>
          <w:rStyle w:val="Hyperlink"/>
          <w:rFonts w:ascii="Times New Roman" w:hAnsi="Times New Roman" w:cs="Times New Roman"/>
          <w:sz w:val="24"/>
          <w:szCs w:val="24"/>
          <w:lang w:val="en-US"/>
        </w:rPr>
        <w:instrText>https</w:instrText>
      </w:r>
      <w:r w:rsidR="00C32CFA" w:rsidRPr="005D332F">
        <w:rPr>
          <w:rStyle w:val="Hyperlink"/>
          <w:rFonts w:ascii="Times New Roman" w:hAnsi="Times New Roman" w:cs="Times New Roman"/>
          <w:sz w:val="24"/>
          <w:szCs w:val="24"/>
        </w:rPr>
        <w:instrText>://</w:instrText>
      </w:r>
      <w:r w:rsidR="00C32CFA">
        <w:rPr>
          <w:rStyle w:val="Hyperlink"/>
          <w:rFonts w:ascii="Times New Roman" w:hAnsi="Times New Roman" w:cs="Times New Roman"/>
          <w:sz w:val="24"/>
          <w:szCs w:val="24"/>
          <w:lang w:val="en-US"/>
        </w:rPr>
        <w:instrText>rm</w:instrText>
      </w:r>
      <w:r w:rsidR="00C32CFA" w:rsidRPr="005D332F">
        <w:rPr>
          <w:rStyle w:val="Hyperlink"/>
          <w:rFonts w:ascii="Times New Roman" w:hAnsi="Times New Roman" w:cs="Times New Roman"/>
          <w:sz w:val="24"/>
          <w:szCs w:val="24"/>
        </w:rPr>
        <w:instrText>.</w:instrText>
      </w:r>
      <w:r w:rsidR="00C32CFA">
        <w:rPr>
          <w:rStyle w:val="Hyperlink"/>
          <w:rFonts w:ascii="Times New Roman" w:hAnsi="Times New Roman" w:cs="Times New Roman"/>
          <w:sz w:val="24"/>
          <w:szCs w:val="24"/>
          <w:lang w:val="en-US"/>
        </w:rPr>
        <w:instrText>coe</w:instrText>
      </w:r>
      <w:r w:rsidR="00C32CFA" w:rsidRPr="005D332F">
        <w:rPr>
          <w:rStyle w:val="Hyperlink"/>
          <w:rFonts w:ascii="Times New Roman" w:hAnsi="Times New Roman" w:cs="Times New Roman"/>
          <w:sz w:val="24"/>
          <w:szCs w:val="24"/>
        </w:rPr>
        <w:instrText>.</w:instrText>
      </w:r>
      <w:r w:rsidR="00C32CFA">
        <w:rPr>
          <w:rStyle w:val="Hyperlink"/>
          <w:rFonts w:ascii="Times New Roman" w:hAnsi="Times New Roman" w:cs="Times New Roman"/>
          <w:sz w:val="24"/>
          <w:szCs w:val="24"/>
          <w:lang w:val="en-US"/>
        </w:rPr>
        <w:instrText>int</w:instrText>
      </w:r>
      <w:r w:rsidR="00C32CFA" w:rsidRPr="005D332F">
        <w:rPr>
          <w:rStyle w:val="Hyperlink"/>
          <w:rFonts w:ascii="Times New Roman" w:hAnsi="Times New Roman" w:cs="Times New Roman"/>
          <w:sz w:val="24"/>
          <w:szCs w:val="24"/>
        </w:rPr>
        <w:instrText>/3</w:instrText>
      </w:r>
      <w:r w:rsidR="00C32CFA">
        <w:rPr>
          <w:rStyle w:val="Hyperlink"/>
          <w:rFonts w:ascii="Times New Roman" w:hAnsi="Times New Roman" w:cs="Times New Roman"/>
          <w:sz w:val="24"/>
          <w:szCs w:val="24"/>
          <w:lang w:val="en-US"/>
        </w:rPr>
        <w:instrText>rd</w:instrText>
      </w:r>
      <w:r w:rsidR="00C32CFA" w:rsidRPr="005D332F">
        <w:rPr>
          <w:rStyle w:val="Hyperlink"/>
          <w:rFonts w:ascii="Times New Roman" w:hAnsi="Times New Roman" w:cs="Times New Roman"/>
          <w:sz w:val="24"/>
          <w:szCs w:val="24"/>
        </w:rPr>
        <w:instrText>-</w:instrText>
      </w:r>
      <w:r w:rsidR="00C32CFA">
        <w:rPr>
          <w:rStyle w:val="Hyperlink"/>
          <w:rFonts w:ascii="Times New Roman" w:hAnsi="Times New Roman" w:cs="Times New Roman"/>
          <w:sz w:val="24"/>
          <w:szCs w:val="24"/>
          <w:lang w:val="en-US"/>
        </w:rPr>
        <w:instrText>op</w:instrText>
      </w:r>
      <w:r w:rsidR="00C32CFA" w:rsidRPr="005D332F">
        <w:rPr>
          <w:rStyle w:val="Hyperlink"/>
          <w:rFonts w:ascii="Times New Roman" w:hAnsi="Times New Roman" w:cs="Times New Roman"/>
          <w:sz w:val="24"/>
          <w:szCs w:val="24"/>
        </w:rPr>
        <w:instrText>-</w:instrText>
      </w:r>
      <w:r w:rsidR="00C32CFA">
        <w:rPr>
          <w:rStyle w:val="Hyperlink"/>
          <w:rFonts w:ascii="Times New Roman" w:hAnsi="Times New Roman" w:cs="Times New Roman"/>
          <w:sz w:val="24"/>
          <w:szCs w:val="24"/>
          <w:lang w:val="en-US"/>
        </w:rPr>
        <w:instrText>latvia</w:instrText>
      </w:r>
      <w:r w:rsidR="00C32CFA" w:rsidRPr="005D332F">
        <w:rPr>
          <w:rStyle w:val="Hyperlink"/>
          <w:rFonts w:ascii="Times New Roman" w:hAnsi="Times New Roman" w:cs="Times New Roman"/>
          <w:sz w:val="24"/>
          <w:szCs w:val="24"/>
        </w:rPr>
        <w:instrText>-</w:instrText>
      </w:r>
      <w:r w:rsidR="00C32CFA">
        <w:rPr>
          <w:rStyle w:val="Hyperlink"/>
          <w:rFonts w:ascii="Times New Roman" w:hAnsi="Times New Roman" w:cs="Times New Roman"/>
          <w:sz w:val="24"/>
          <w:szCs w:val="24"/>
          <w:lang w:val="en-US"/>
        </w:rPr>
        <w:instrText>en</w:instrText>
      </w:r>
      <w:r w:rsidR="00C32CFA" w:rsidRPr="005D332F">
        <w:rPr>
          <w:rStyle w:val="Hyperlink"/>
          <w:rFonts w:ascii="Times New Roman" w:hAnsi="Times New Roman" w:cs="Times New Roman"/>
          <w:sz w:val="24"/>
          <w:szCs w:val="24"/>
        </w:rPr>
        <w:instrText>/16808</w:instrText>
      </w:r>
      <w:r w:rsidR="00C32CFA">
        <w:rPr>
          <w:rStyle w:val="Hyperlink"/>
          <w:rFonts w:ascii="Times New Roman" w:hAnsi="Times New Roman" w:cs="Times New Roman"/>
          <w:sz w:val="24"/>
          <w:szCs w:val="24"/>
          <w:lang w:val="en-US"/>
        </w:rPr>
        <w:instrText>d</w:instrText>
      </w:r>
      <w:r w:rsidR="00C32CFA" w:rsidRPr="005D332F">
        <w:rPr>
          <w:rStyle w:val="Hyperlink"/>
          <w:rFonts w:ascii="Times New Roman" w:hAnsi="Times New Roman" w:cs="Times New Roman"/>
          <w:sz w:val="24"/>
          <w:szCs w:val="24"/>
        </w:rPr>
        <w:instrText>891</w:instrText>
      </w:r>
      <w:r w:rsidR="00C32CFA">
        <w:rPr>
          <w:rStyle w:val="Hyperlink"/>
          <w:rFonts w:ascii="Times New Roman" w:hAnsi="Times New Roman" w:cs="Times New Roman"/>
          <w:sz w:val="24"/>
          <w:szCs w:val="24"/>
          <w:lang w:val="en-US"/>
        </w:rPr>
        <w:instrText>d</w:instrText>
      </w:r>
      <w:r w:rsidR="00C32CFA" w:rsidRPr="005D332F">
        <w:rPr>
          <w:rStyle w:val="Hyperlink"/>
          <w:rFonts w:ascii="Times New Roman" w:hAnsi="Times New Roman" w:cs="Times New Roman"/>
          <w:sz w:val="24"/>
          <w:szCs w:val="24"/>
        </w:rPr>
        <w:instrText xml:space="preserve">" </w:instrText>
      </w:r>
      <w:r w:rsidR="00C32CFA">
        <w:rPr>
          <w:rStyle w:val="Hyperlink"/>
          <w:rFonts w:ascii="Times New Roman" w:hAnsi="Times New Roman" w:cs="Times New Roman"/>
          <w:sz w:val="24"/>
          <w:szCs w:val="24"/>
          <w:lang w:val="en-US"/>
        </w:rPr>
        <w:fldChar w:fldCharType="separate"/>
      </w:r>
      <w:r w:rsidR="000149AC" w:rsidRPr="00F0307E">
        <w:rPr>
          <w:rStyle w:val="Hyperlink"/>
          <w:rFonts w:ascii="Times New Roman" w:hAnsi="Times New Roman" w:cs="Times New Roman"/>
          <w:sz w:val="24"/>
          <w:szCs w:val="24"/>
          <w:lang w:val="en-US"/>
        </w:rPr>
        <w:t>https</w:t>
      </w:r>
      <w:r w:rsidR="000149AC" w:rsidRPr="00F0307E">
        <w:rPr>
          <w:rStyle w:val="Hyperlink"/>
          <w:rFonts w:ascii="Times New Roman" w:hAnsi="Times New Roman" w:cs="Times New Roman"/>
          <w:sz w:val="24"/>
          <w:szCs w:val="24"/>
        </w:rPr>
        <w:t>://</w:t>
      </w:r>
      <w:proofErr w:type="spellStart"/>
      <w:r w:rsidR="000149AC" w:rsidRPr="00F0307E">
        <w:rPr>
          <w:rStyle w:val="Hyperlink"/>
          <w:rFonts w:ascii="Times New Roman" w:hAnsi="Times New Roman" w:cs="Times New Roman"/>
          <w:sz w:val="24"/>
          <w:szCs w:val="24"/>
          <w:lang w:val="en-US"/>
        </w:rPr>
        <w:t>rm</w:t>
      </w:r>
      <w:proofErr w:type="spellEnd"/>
      <w:r w:rsidR="000149AC" w:rsidRPr="00F0307E">
        <w:rPr>
          <w:rStyle w:val="Hyperlink"/>
          <w:rFonts w:ascii="Times New Roman" w:hAnsi="Times New Roman" w:cs="Times New Roman"/>
          <w:sz w:val="24"/>
          <w:szCs w:val="24"/>
        </w:rPr>
        <w:t>.</w:t>
      </w:r>
      <w:proofErr w:type="spellStart"/>
      <w:r w:rsidR="000149AC" w:rsidRPr="00F0307E">
        <w:rPr>
          <w:rStyle w:val="Hyperlink"/>
          <w:rFonts w:ascii="Times New Roman" w:hAnsi="Times New Roman" w:cs="Times New Roman"/>
          <w:sz w:val="24"/>
          <w:szCs w:val="24"/>
          <w:lang w:val="en-US"/>
        </w:rPr>
        <w:t>coe</w:t>
      </w:r>
      <w:proofErr w:type="spellEnd"/>
      <w:r w:rsidR="000149AC" w:rsidRPr="00F0307E">
        <w:rPr>
          <w:rStyle w:val="Hyperlink"/>
          <w:rFonts w:ascii="Times New Roman" w:hAnsi="Times New Roman" w:cs="Times New Roman"/>
          <w:sz w:val="24"/>
          <w:szCs w:val="24"/>
        </w:rPr>
        <w:t>.</w:t>
      </w:r>
      <w:proofErr w:type="spellStart"/>
      <w:r w:rsidR="000149AC" w:rsidRPr="00F0307E">
        <w:rPr>
          <w:rStyle w:val="Hyperlink"/>
          <w:rFonts w:ascii="Times New Roman" w:hAnsi="Times New Roman" w:cs="Times New Roman"/>
          <w:sz w:val="24"/>
          <w:szCs w:val="24"/>
          <w:lang w:val="en-US"/>
        </w:rPr>
        <w:t>int</w:t>
      </w:r>
      <w:proofErr w:type="spellEnd"/>
      <w:r w:rsidR="000149AC" w:rsidRPr="00F0307E">
        <w:rPr>
          <w:rStyle w:val="Hyperlink"/>
          <w:rFonts w:ascii="Times New Roman" w:hAnsi="Times New Roman" w:cs="Times New Roman"/>
          <w:sz w:val="24"/>
          <w:szCs w:val="24"/>
        </w:rPr>
        <w:t>/3</w:t>
      </w:r>
      <w:proofErr w:type="spellStart"/>
      <w:r w:rsidR="000149AC" w:rsidRPr="00F0307E">
        <w:rPr>
          <w:rStyle w:val="Hyperlink"/>
          <w:rFonts w:ascii="Times New Roman" w:hAnsi="Times New Roman" w:cs="Times New Roman"/>
          <w:sz w:val="24"/>
          <w:szCs w:val="24"/>
          <w:lang w:val="en-US"/>
        </w:rPr>
        <w:t>rd</w:t>
      </w:r>
      <w:proofErr w:type="spellEnd"/>
      <w:r w:rsidR="000149AC" w:rsidRPr="00F0307E">
        <w:rPr>
          <w:rStyle w:val="Hyperlink"/>
          <w:rFonts w:ascii="Times New Roman" w:hAnsi="Times New Roman" w:cs="Times New Roman"/>
          <w:sz w:val="24"/>
          <w:szCs w:val="24"/>
        </w:rPr>
        <w:t>-</w:t>
      </w:r>
      <w:r w:rsidR="000149AC" w:rsidRPr="00F0307E">
        <w:rPr>
          <w:rStyle w:val="Hyperlink"/>
          <w:rFonts w:ascii="Times New Roman" w:hAnsi="Times New Roman" w:cs="Times New Roman"/>
          <w:sz w:val="24"/>
          <w:szCs w:val="24"/>
          <w:lang w:val="en-US"/>
        </w:rPr>
        <w:t>op</w:t>
      </w:r>
      <w:r w:rsidR="000149AC" w:rsidRPr="00F0307E">
        <w:rPr>
          <w:rStyle w:val="Hyperlink"/>
          <w:rFonts w:ascii="Times New Roman" w:hAnsi="Times New Roman" w:cs="Times New Roman"/>
          <w:sz w:val="24"/>
          <w:szCs w:val="24"/>
        </w:rPr>
        <w:t>-</w:t>
      </w:r>
      <w:proofErr w:type="spellStart"/>
      <w:r w:rsidR="000149AC" w:rsidRPr="00F0307E">
        <w:rPr>
          <w:rStyle w:val="Hyperlink"/>
          <w:rFonts w:ascii="Times New Roman" w:hAnsi="Times New Roman" w:cs="Times New Roman"/>
          <w:sz w:val="24"/>
          <w:szCs w:val="24"/>
          <w:lang w:val="en-US"/>
        </w:rPr>
        <w:t>latvia</w:t>
      </w:r>
      <w:proofErr w:type="spellEnd"/>
      <w:r w:rsidR="000149AC" w:rsidRPr="00F0307E">
        <w:rPr>
          <w:rStyle w:val="Hyperlink"/>
          <w:rFonts w:ascii="Times New Roman" w:hAnsi="Times New Roman" w:cs="Times New Roman"/>
          <w:sz w:val="24"/>
          <w:szCs w:val="24"/>
        </w:rPr>
        <w:t>-</w:t>
      </w:r>
      <w:proofErr w:type="spellStart"/>
      <w:r w:rsidR="000149AC" w:rsidRPr="00F0307E">
        <w:rPr>
          <w:rStyle w:val="Hyperlink"/>
          <w:rFonts w:ascii="Times New Roman" w:hAnsi="Times New Roman" w:cs="Times New Roman"/>
          <w:sz w:val="24"/>
          <w:szCs w:val="24"/>
          <w:lang w:val="en-US"/>
        </w:rPr>
        <w:t>en</w:t>
      </w:r>
      <w:proofErr w:type="spellEnd"/>
      <w:r w:rsidR="000149AC" w:rsidRPr="00F0307E">
        <w:rPr>
          <w:rStyle w:val="Hyperlink"/>
          <w:rFonts w:ascii="Times New Roman" w:hAnsi="Times New Roman" w:cs="Times New Roman"/>
          <w:sz w:val="24"/>
          <w:szCs w:val="24"/>
        </w:rPr>
        <w:t>/16808</w:t>
      </w:r>
      <w:r w:rsidR="000149AC" w:rsidRPr="00F0307E">
        <w:rPr>
          <w:rStyle w:val="Hyperlink"/>
          <w:rFonts w:ascii="Times New Roman" w:hAnsi="Times New Roman" w:cs="Times New Roman"/>
          <w:sz w:val="24"/>
          <w:szCs w:val="24"/>
          <w:lang w:val="en-US"/>
        </w:rPr>
        <w:t>d</w:t>
      </w:r>
      <w:r w:rsidR="000149AC" w:rsidRPr="00F0307E">
        <w:rPr>
          <w:rStyle w:val="Hyperlink"/>
          <w:rFonts w:ascii="Times New Roman" w:hAnsi="Times New Roman" w:cs="Times New Roman"/>
          <w:sz w:val="24"/>
          <w:szCs w:val="24"/>
        </w:rPr>
        <w:t>891</w:t>
      </w:r>
      <w:r w:rsidR="000149AC" w:rsidRPr="00F0307E">
        <w:rPr>
          <w:rStyle w:val="Hyperlink"/>
          <w:rFonts w:ascii="Times New Roman" w:hAnsi="Times New Roman" w:cs="Times New Roman"/>
          <w:sz w:val="24"/>
          <w:szCs w:val="24"/>
          <w:lang w:val="en-US"/>
        </w:rPr>
        <w:t>d</w:t>
      </w:r>
      <w:r w:rsidR="00C32CFA">
        <w:rPr>
          <w:rStyle w:val="Hyperlink"/>
          <w:rFonts w:ascii="Times New Roman" w:hAnsi="Times New Roman" w:cs="Times New Roman"/>
          <w:sz w:val="24"/>
          <w:szCs w:val="24"/>
          <w:lang w:val="en-US"/>
        </w:rPr>
        <w:fldChar w:fldCharType="end"/>
      </w:r>
    </w:p>
    <w:p w:rsidR="00276919" w:rsidRPr="00F0307E" w:rsidRDefault="00276919" w:rsidP="000149AC">
      <w:pPr>
        <w:spacing w:after="0" w:line="240" w:lineRule="auto"/>
        <w:jc w:val="both"/>
        <w:rPr>
          <w:rFonts w:ascii="Times New Roman" w:hAnsi="Times New Roman" w:cs="Times New Roman"/>
          <w:sz w:val="24"/>
          <w:szCs w:val="24"/>
        </w:rPr>
      </w:pPr>
      <w:r w:rsidRPr="00F0307E">
        <w:rPr>
          <w:rFonts w:ascii="Times New Roman" w:hAnsi="Times New Roman" w:cs="Times New Roman"/>
          <w:sz w:val="24"/>
          <w:szCs w:val="24"/>
        </w:rPr>
        <w:t>[10]</w:t>
      </w:r>
      <w:r w:rsidR="000149AC" w:rsidRPr="00F0307E">
        <w:rPr>
          <w:rFonts w:ascii="Times New Roman" w:hAnsi="Times New Roman" w:cs="Times New Roman"/>
          <w:sz w:val="24"/>
          <w:szCs w:val="24"/>
        </w:rPr>
        <w:t xml:space="preserve"> </w:t>
      </w:r>
      <w:r w:rsidR="000149AC" w:rsidRPr="00F0307E">
        <w:rPr>
          <w:rStyle w:val="Hyperlink"/>
          <w:rFonts w:ascii="Times New Roman" w:hAnsi="Times New Roman" w:cs="Times New Roman"/>
          <w:color w:val="auto"/>
          <w:sz w:val="24"/>
          <w:szCs w:val="24"/>
          <w:u w:val="none"/>
        </w:rPr>
        <w:t xml:space="preserve">Европейский парламент. Резолюция от 25.10.2018 о </w:t>
      </w:r>
      <w:r w:rsidR="000149AC" w:rsidRPr="00F0307E">
        <w:rPr>
          <w:rFonts w:ascii="Times New Roman" w:hAnsi="Times New Roman" w:cs="Times New Roman"/>
          <w:sz w:val="24"/>
          <w:szCs w:val="24"/>
          <w:shd w:val="clear" w:color="auto" w:fill="FFFFFF"/>
        </w:rPr>
        <w:t>возрастании неофашистского насилия в Европе</w:t>
      </w:r>
      <w:r w:rsidR="000149AC" w:rsidRPr="00F0307E">
        <w:rPr>
          <w:rFonts w:ascii="Times New Roman" w:hAnsi="Times New Roman" w:cs="Times New Roman"/>
          <w:sz w:val="24"/>
          <w:szCs w:val="24"/>
        </w:rPr>
        <w:t xml:space="preserve">: </w:t>
      </w:r>
      <w:hyperlink r:id="rId9" w:history="1">
        <w:r w:rsidR="000149AC" w:rsidRPr="00F0307E">
          <w:rPr>
            <w:rStyle w:val="Hyperlink"/>
            <w:rFonts w:ascii="Times New Roman" w:hAnsi="Times New Roman" w:cs="Times New Roman"/>
            <w:color w:val="auto"/>
            <w:sz w:val="24"/>
            <w:szCs w:val="24"/>
            <w:lang w:val="en-US"/>
          </w:rPr>
          <w:t>http</w:t>
        </w:r>
        <w:r w:rsidR="000149AC" w:rsidRPr="00F0307E">
          <w:rPr>
            <w:rStyle w:val="Hyperlink"/>
            <w:rFonts w:ascii="Times New Roman" w:hAnsi="Times New Roman" w:cs="Times New Roman"/>
            <w:color w:val="auto"/>
            <w:sz w:val="24"/>
            <w:szCs w:val="24"/>
          </w:rPr>
          <w:t>://</w:t>
        </w:r>
        <w:r w:rsidR="000149AC" w:rsidRPr="00F0307E">
          <w:rPr>
            <w:rStyle w:val="Hyperlink"/>
            <w:rFonts w:ascii="Times New Roman" w:hAnsi="Times New Roman" w:cs="Times New Roman"/>
            <w:color w:val="auto"/>
            <w:sz w:val="24"/>
            <w:szCs w:val="24"/>
            <w:lang w:val="en-US"/>
          </w:rPr>
          <w:t>www</w:t>
        </w:r>
        <w:r w:rsidR="000149AC" w:rsidRPr="00F0307E">
          <w:rPr>
            <w:rStyle w:val="Hyperlink"/>
            <w:rFonts w:ascii="Times New Roman" w:hAnsi="Times New Roman" w:cs="Times New Roman"/>
            <w:color w:val="auto"/>
            <w:sz w:val="24"/>
            <w:szCs w:val="24"/>
          </w:rPr>
          <w:t>.</w:t>
        </w:r>
        <w:proofErr w:type="spellStart"/>
        <w:r w:rsidR="000149AC" w:rsidRPr="00F0307E">
          <w:rPr>
            <w:rStyle w:val="Hyperlink"/>
            <w:rFonts w:ascii="Times New Roman" w:hAnsi="Times New Roman" w:cs="Times New Roman"/>
            <w:color w:val="auto"/>
            <w:sz w:val="24"/>
            <w:szCs w:val="24"/>
            <w:lang w:val="en-US"/>
          </w:rPr>
          <w:t>europarl</w:t>
        </w:r>
        <w:proofErr w:type="spellEnd"/>
        <w:r w:rsidR="000149AC" w:rsidRPr="00F0307E">
          <w:rPr>
            <w:rStyle w:val="Hyperlink"/>
            <w:rFonts w:ascii="Times New Roman" w:hAnsi="Times New Roman" w:cs="Times New Roman"/>
            <w:color w:val="auto"/>
            <w:sz w:val="24"/>
            <w:szCs w:val="24"/>
          </w:rPr>
          <w:t>.</w:t>
        </w:r>
        <w:proofErr w:type="spellStart"/>
        <w:r w:rsidR="000149AC" w:rsidRPr="00F0307E">
          <w:rPr>
            <w:rStyle w:val="Hyperlink"/>
            <w:rFonts w:ascii="Times New Roman" w:hAnsi="Times New Roman" w:cs="Times New Roman"/>
            <w:color w:val="auto"/>
            <w:sz w:val="24"/>
            <w:szCs w:val="24"/>
            <w:lang w:val="en-US"/>
          </w:rPr>
          <w:t>europa</w:t>
        </w:r>
        <w:proofErr w:type="spellEnd"/>
        <w:r w:rsidR="000149AC" w:rsidRPr="00F0307E">
          <w:rPr>
            <w:rStyle w:val="Hyperlink"/>
            <w:rFonts w:ascii="Times New Roman" w:hAnsi="Times New Roman" w:cs="Times New Roman"/>
            <w:color w:val="auto"/>
            <w:sz w:val="24"/>
            <w:szCs w:val="24"/>
          </w:rPr>
          <w:t>.</w:t>
        </w:r>
        <w:proofErr w:type="spellStart"/>
        <w:r w:rsidR="000149AC" w:rsidRPr="00F0307E">
          <w:rPr>
            <w:rStyle w:val="Hyperlink"/>
            <w:rFonts w:ascii="Times New Roman" w:hAnsi="Times New Roman" w:cs="Times New Roman"/>
            <w:color w:val="auto"/>
            <w:sz w:val="24"/>
            <w:szCs w:val="24"/>
            <w:lang w:val="en-US"/>
          </w:rPr>
          <w:t>eu</w:t>
        </w:r>
        <w:proofErr w:type="spellEnd"/>
        <w:r w:rsidR="000149AC" w:rsidRPr="00F0307E">
          <w:rPr>
            <w:rStyle w:val="Hyperlink"/>
            <w:rFonts w:ascii="Times New Roman" w:hAnsi="Times New Roman" w:cs="Times New Roman"/>
            <w:color w:val="auto"/>
            <w:sz w:val="24"/>
            <w:szCs w:val="24"/>
          </w:rPr>
          <w:t>/</w:t>
        </w:r>
        <w:r w:rsidR="000149AC" w:rsidRPr="00F0307E">
          <w:rPr>
            <w:rStyle w:val="Hyperlink"/>
            <w:rFonts w:ascii="Times New Roman" w:hAnsi="Times New Roman" w:cs="Times New Roman"/>
            <w:color w:val="auto"/>
            <w:sz w:val="24"/>
            <w:szCs w:val="24"/>
            <w:lang w:val="en-US"/>
          </w:rPr>
          <w:t>sides</w:t>
        </w:r>
        <w:r w:rsidR="000149AC" w:rsidRPr="00F0307E">
          <w:rPr>
            <w:rStyle w:val="Hyperlink"/>
            <w:rFonts w:ascii="Times New Roman" w:hAnsi="Times New Roman" w:cs="Times New Roman"/>
            <w:color w:val="auto"/>
            <w:sz w:val="24"/>
            <w:szCs w:val="24"/>
          </w:rPr>
          <w:t>/</w:t>
        </w:r>
        <w:proofErr w:type="spellStart"/>
        <w:r w:rsidR="000149AC" w:rsidRPr="00F0307E">
          <w:rPr>
            <w:rStyle w:val="Hyperlink"/>
            <w:rFonts w:ascii="Times New Roman" w:hAnsi="Times New Roman" w:cs="Times New Roman"/>
            <w:color w:val="auto"/>
            <w:sz w:val="24"/>
            <w:szCs w:val="24"/>
            <w:lang w:val="en-US"/>
          </w:rPr>
          <w:t>getDoc</w:t>
        </w:r>
        <w:proofErr w:type="spellEnd"/>
        <w:r w:rsidR="000149AC" w:rsidRPr="00F0307E">
          <w:rPr>
            <w:rStyle w:val="Hyperlink"/>
            <w:rFonts w:ascii="Times New Roman" w:hAnsi="Times New Roman" w:cs="Times New Roman"/>
            <w:color w:val="auto"/>
            <w:sz w:val="24"/>
            <w:szCs w:val="24"/>
          </w:rPr>
          <w:t>.</w:t>
        </w:r>
        <w:r w:rsidR="000149AC" w:rsidRPr="00F0307E">
          <w:rPr>
            <w:rStyle w:val="Hyperlink"/>
            <w:rFonts w:ascii="Times New Roman" w:hAnsi="Times New Roman" w:cs="Times New Roman"/>
            <w:color w:val="auto"/>
            <w:sz w:val="24"/>
            <w:szCs w:val="24"/>
            <w:lang w:val="en-US"/>
          </w:rPr>
          <w:t>do</w:t>
        </w:r>
        <w:r w:rsidR="000149AC" w:rsidRPr="00F0307E">
          <w:rPr>
            <w:rStyle w:val="Hyperlink"/>
            <w:rFonts w:ascii="Times New Roman" w:hAnsi="Times New Roman" w:cs="Times New Roman"/>
            <w:color w:val="auto"/>
            <w:sz w:val="24"/>
            <w:szCs w:val="24"/>
          </w:rPr>
          <w:t>?</w:t>
        </w:r>
        <w:proofErr w:type="spellStart"/>
        <w:r w:rsidR="000149AC" w:rsidRPr="00F0307E">
          <w:rPr>
            <w:rStyle w:val="Hyperlink"/>
            <w:rFonts w:ascii="Times New Roman" w:hAnsi="Times New Roman" w:cs="Times New Roman"/>
            <w:color w:val="auto"/>
            <w:sz w:val="24"/>
            <w:szCs w:val="24"/>
            <w:lang w:val="en-US"/>
          </w:rPr>
          <w:t>pubRef</w:t>
        </w:r>
        <w:proofErr w:type="spellEnd"/>
        <w:r w:rsidR="000149AC" w:rsidRPr="00F0307E">
          <w:rPr>
            <w:rStyle w:val="Hyperlink"/>
            <w:rFonts w:ascii="Times New Roman" w:hAnsi="Times New Roman" w:cs="Times New Roman"/>
            <w:color w:val="auto"/>
            <w:sz w:val="24"/>
            <w:szCs w:val="24"/>
          </w:rPr>
          <w:t>=-//</w:t>
        </w:r>
        <w:r w:rsidR="000149AC" w:rsidRPr="00F0307E">
          <w:rPr>
            <w:rStyle w:val="Hyperlink"/>
            <w:rFonts w:ascii="Times New Roman" w:hAnsi="Times New Roman" w:cs="Times New Roman"/>
            <w:color w:val="auto"/>
            <w:sz w:val="24"/>
            <w:szCs w:val="24"/>
            <w:lang w:val="en-US"/>
          </w:rPr>
          <w:t>EP</w:t>
        </w:r>
        <w:r w:rsidR="000149AC" w:rsidRPr="00F0307E">
          <w:rPr>
            <w:rStyle w:val="Hyperlink"/>
            <w:rFonts w:ascii="Times New Roman" w:hAnsi="Times New Roman" w:cs="Times New Roman"/>
            <w:color w:val="auto"/>
            <w:sz w:val="24"/>
            <w:szCs w:val="24"/>
          </w:rPr>
          <w:t>//</w:t>
        </w:r>
        <w:r w:rsidR="000149AC" w:rsidRPr="00F0307E">
          <w:rPr>
            <w:rStyle w:val="Hyperlink"/>
            <w:rFonts w:ascii="Times New Roman" w:hAnsi="Times New Roman" w:cs="Times New Roman"/>
            <w:color w:val="auto"/>
            <w:sz w:val="24"/>
            <w:szCs w:val="24"/>
            <w:lang w:val="en-US"/>
          </w:rPr>
          <w:t>TEXT</w:t>
        </w:r>
        <w:r w:rsidR="000149AC" w:rsidRPr="00F0307E">
          <w:rPr>
            <w:rStyle w:val="Hyperlink"/>
            <w:rFonts w:ascii="Times New Roman" w:hAnsi="Times New Roman" w:cs="Times New Roman"/>
            <w:color w:val="auto"/>
            <w:sz w:val="24"/>
            <w:szCs w:val="24"/>
          </w:rPr>
          <w:t>+</w:t>
        </w:r>
        <w:r w:rsidR="000149AC" w:rsidRPr="00F0307E">
          <w:rPr>
            <w:rStyle w:val="Hyperlink"/>
            <w:rFonts w:ascii="Times New Roman" w:hAnsi="Times New Roman" w:cs="Times New Roman"/>
            <w:color w:val="auto"/>
            <w:sz w:val="24"/>
            <w:szCs w:val="24"/>
            <w:lang w:val="en-US"/>
          </w:rPr>
          <w:t>TA</w:t>
        </w:r>
        <w:r w:rsidR="000149AC" w:rsidRPr="00F0307E">
          <w:rPr>
            <w:rStyle w:val="Hyperlink"/>
            <w:rFonts w:ascii="Times New Roman" w:hAnsi="Times New Roman" w:cs="Times New Roman"/>
            <w:color w:val="auto"/>
            <w:sz w:val="24"/>
            <w:szCs w:val="24"/>
          </w:rPr>
          <w:t>+</w:t>
        </w:r>
        <w:r w:rsidR="000149AC" w:rsidRPr="00F0307E">
          <w:rPr>
            <w:rStyle w:val="Hyperlink"/>
            <w:rFonts w:ascii="Times New Roman" w:hAnsi="Times New Roman" w:cs="Times New Roman"/>
            <w:color w:val="auto"/>
            <w:sz w:val="24"/>
            <w:szCs w:val="24"/>
            <w:lang w:val="en-US"/>
          </w:rPr>
          <w:t>P</w:t>
        </w:r>
        <w:r w:rsidR="000149AC" w:rsidRPr="00F0307E">
          <w:rPr>
            <w:rStyle w:val="Hyperlink"/>
            <w:rFonts w:ascii="Times New Roman" w:hAnsi="Times New Roman" w:cs="Times New Roman"/>
            <w:color w:val="auto"/>
            <w:sz w:val="24"/>
            <w:szCs w:val="24"/>
          </w:rPr>
          <w:t>8-</w:t>
        </w:r>
        <w:r w:rsidR="000149AC" w:rsidRPr="00F0307E">
          <w:rPr>
            <w:rStyle w:val="Hyperlink"/>
            <w:rFonts w:ascii="Times New Roman" w:hAnsi="Times New Roman" w:cs="Times New Roman"/>
            <w:color w:val="auto"/>
            <w:sz w:val="24"/>
            <w:szCs w:val="24"/>
            <w:lang w:val="en-US"/>
          </w:rPr>
          <w:t>TA</w:t>
        </w:r>
        <w:r w:rsidR="000149AC" w:rsidRPr="00F0307E">
          <w:rPr>
            <w:rStyle w:val="Hyperlink"/>
            <w:rFonts w:ascii="Times New Roman" w:hAnsi="Times New Roman" w:cs="Times New Roman"/>
            <w:color w:val="auto"/>
            <w:sz w:val="24"/>
            <w:szCs w:val="24"/>
          </w:rPr>
          <w:t>-2018-0428+0+</w:t>
        </w:r>
        <w:r w:rsidR="000149AC" w:rsidRPr="00F0307E">
          <w:rPr>
            <w:rStyle w:val="Hyperlink"/>
            <w:rFonts w:ascii="Times New Roman" w:hAnsi="Times New Roman" w:cs="Times New Roman"/>
            <w:color w:val="auto"/>
            <w:sz w:val="24"/>
            <w:szCs w:val="24"/>
            <w:lang w:val="en-US"/>
          </w:rPr>
          <w:t>DOC</w:t>
        </w:r>
        <w:r w:rsidR="000149AC" w:rsidRPr="00F0307E">
          <w:rPr>
            <w:rStyle w:val="Hyperlink"/>
            <w:rFonts w:ascii="Times New Roman" w:hAnsi="Times New Roman" w:cs="Times New Roman"/>
            <w:color w:val="auto"/>
            <w:sz w:val="24"/>
            <w:szCs w:val="24"/>
          </w:rPr>
          <w:t>+</w:t>
        </w:r>
        <w:r w:rsidR="000149AC" w:rsidRPr="00F0307E">
          <w:rPr>
            <w:rStyle w:val="Hyperlink"/>
            <w:rFonts w:ascii="Times New Roman" w:hAnsi="Times New Roman" w:cs="Times New Roman"/>
            <w:color w:val="auto"/>
            <w:sz w:val="24"/>
            <w:szCs w:val="24"/>
            <w:lang w:val="en-US"/>
          </w:rPr>
          <w:t>XML</w:t>
        </w:r>
        <w:r w:rsidR="000149AC" w:rsidRPr="00F0307E">
          <w:rPr>
            <w:rStyle w:val="Hyperlink"/>
            <w:rFonts w:ascii="Times New Roman" w:hAnsi="Times New Roman" w:cs="Times New Roman"/>
            <w:color w:val="auto"/>
            <w:sz w:val="24"/>
            <w:szCs w:val="24"/>
          </w:rPr>
          <w:t>+</w:t>
        </w:r>
        <w:r w:rsidR="000149AC" w:rsidRPr="00F0307E">
          <w:rPr>
            <w:rStyle w:val="Hyperlink"/>
            <w:rFonts w:ascii="Times New Roman" w:hAnsi="Times New Roman" w:cs="Times New Roman"/>
            <w:color w:val="auto"/>
            <w:sz w:val="24"/>
            <w:szCs w:val="24"/>
            <w:lang w:val="en-US"/>
          </w:rPr>
          <w:t>V</w:t>
        </w:r>
        <w:r w:rsidR="000149AC" w:rsidRPr="00F0307E">
          <w:rPr>
            <w:rStyle w:val="Hyperlink"/>
            <w:rFonts w:ascii="Times New Roman" w:hAnsi="Times New Roman" w:cs="Times New Roman"/>
            <w:color w:val="auto"/>
            <w:sz w:val="24"/>
            <w:szCs w:val="24"/>
          </w:rPr>
          <w:t>0//</w:t>
        </w:r>
        <w:r w:rsidR="000149AC" w:rsidRPr="00F0307E">
          <w:rPr>
            <w:rStyle w:val="Hyperlink"/>
            <w:rFonts w:ascii="Times New Roman" w:hAnsi="Times New Roman" w:cs="Times New Roman"/>
            <w:color w:val="auto"/>
            <w:sz w:val="24"/>
            <w:szCs w:val="24"/>
            <w:lang w:val="en-US"/>
          </w:rPr>
          <w:t>EN</w:t>
        </w:r>
        <w:r w:rsidR="000149AC" w:rsidRPr="00F0307E">
          <w:rPr>
            <w:rStyle w:val="Hyperlink"/>
            <w:rFonts w:ascii="Times New Roman" w:hAnsi="Times New Roman" w:cs="Times New Roman"/>
            <w:color w:val="auto"/>
            <w:sz w:val="24"/>
            <w:szCs w:val="24"/>
          </w:rPr>
          <w:t>&amp;</w:t>
        </w:r>
        <w:r w:rsidR="000149AC" w:rsidRPr="00F0307E">
          <w:rPr>
            <w:rStyle w:val="Hyperlink"/>
            <w:rFonts w:ascii="Times New Roman" w:hAnsi="Times New Roman" w:cs="Times New Roman"/>
            <w:color w:val="auto"/>
            <w:sz w:val="24"/>
            <w:szCs w:val="24"/>
            <w:lang w:val="en-US"/>
          </w:rPr>
          <w:t>language</w:t>
        </w:r>
        <w:r w:rsidR="000149AC" w:rsidRPr="00F0307E">
          <w:rPr>
            <w:rStyle w:val="Hyperlink"/>
            <w:rFonts w:ascii="Times New Roman" w:hAnsi="Times New Roman" w:cs="Times New Roman"/>
            <w:color w:val="auto"/>
            <w:sz w:val="24"/>
            <w:szCs w:val="24"/>
          </w:rPr>
          <w:t>=</w:t>
        </w:r>
        <w:r w:rsidR="000149AC" w:rsidRPr="00F0307E">
          <w:rPr>
            <w:rStyle w:val="Hyperlink"/>
            <w:rFonts w:ascii="Times New Roman" w:hAnsi="Times New Roman" w:cs="Times New Roman"/>
            <w:color w:val="auto"/>
            <w:sz w:val="24"/>
            <w:szCs w:val="24"/>
            <w:lang w:val="en-US"/>
          </w:rPr>
          <w:t>EN</w:t>
        </w:r>
      </w:hyperlink>
    </w:p>
    <w:p w:rsidR="00F0307E" w:rsidRPr="00F0307E" w:rsidRDefault="00276919" w:rsidP="00F0307E">
      <w:pPr>
        <w:spacing w:after="0" w:line="240" w:lineRule="auto"/>
        <w:rPr>
          <w:rStyle w:val="Hyperlink"/>
          <w:rFonts w:ascii="Times New Roman" w:hAnsi="Times New Roman" w:cs="Times New Roman"/>
        </w:rPr>
      </w:pPr>
      <w:r w:rsidRPr="00F0307E">
        <w:rPr>
          <w:rFonts w:ascii="Times New Roman" w:hAnsi="Times New Roman" w:cs="Times New Roman"/>
          <w:sz w:val="24"/>
          <w:szCs w:val="24"/>
        </w:rPr>
        <w:t>[11]</w:t>
      </w:r>
      <w:r w:rsidR="000149AC" w:rsidRPr="00F0307E">
        <w:rPr>
          <w:rFonts w:ascii="Times New Roman" w:hAnsi="Times New Roman" w:cs="Times New Roman"/>
          <w:sz w:val="24"/>
          <w:szCs w:val="24"/>
        </w:rPr>
        <w:t xml:space="preserve"> Письмо трех специальных докладчиков ООН о ликвидации возможности получить образование на русском языке в частных вузах Латвии от </w:t>
      </w:r>
      <w:r w:rsidR="008F7A1C" w:rsidRPr="00F0307E">
        <w:rPr>
          <w:rFonts w:ascii="Times New Roman" w:hAnsi="Times New Roman" w:cs="Times New Roman"/>
          <w:sz w:val="24"/>
          <w:szCs w:val="24"/>
        </w:rPr>
        <w:t>8</w:t>
      </w:r>
      <w:r w:rsidR="000149AC" w:rsidRPr="00F0307E">
        <w:rPr>
          <w:rFonts w:ascii="Times New Roman" w:hAnsi="Times New Roman" w:cs="Times New Roman"/>
          <w:sz w:val="24"/>
          <w:szCs w:val="24"/>
        </w:rPr>
        <w:t xml:space="preserve"> </w:t>
      </w:r>
      <w:r w:rsidR="008F7A1C" w:rsidRPr="00F0307E">
        <w:rPr>
          <w:rFonts w:ascii="Times New Roman" w:hAnsi="Times New Roman" w:cs="Times New Roman"/>
          <w:sz w:val="24"/>
          <w:szCs w:val="24"/>
        </w:rPr>
        <w:t>ноября</w:t>
      </w:r>
      <w:r w:rsidR="000149AC" w:rsidRPr="00F0307E">
        <w:rPr>
          <w:rFonts w:ascii="Times New Roman" w:hAnsi="Times New Roman" w:cs="Times New Roman"/>
          <w:sz w:val="24"/>
          <w:szCs w:val="24"/>
        </w:rPr>
        <w:t xml:space="preserve"> 2018 года:</w:t>
      </w:r>
      <w:r w:rsidR="00F0307E" w:rsidRPr="00F0307E">
        <w:rPr>
          <w:rFonts w:ascii="Times New Roman" w:hAnsi="Times New Roman" w:cs="Times New Roman"/>
          <w:sz w:val="24"/>
          <w:szCs w:val="24"/>
        </w:rPr>
        <w:t xml:space="preserve"> </w:t>
      </w:r>
      <w:hyperlink r:id="rId10" w:history="1">
        <w:r w:rsidR="00F0307E" w:rsidRPr="00F0307E">
          <w:rPr>
            <w:rStyle w:val="Hyperlink"/>
            <w:rFonts w:ascii="Times New Roman" w:hAnsi="Times New Roman" w:cs="Times New Roman"/>
            <w:lang w:val="en-US"/>
          </w:rPr>
          <w:t>https</w:t>
        </w:r>
        <w:r w:rsidR="00F0307E" w:rsidRPr="00F0307E">
          <w:rPr>
            <w:rStyle w:val="Hyperlink"/>
            <w:rFonts w:ascii="Times New Roman" w:hAnsi="Times New Roman" w:cs="Times New Roman"/>
          </w:rPr>
          <w:t>://</w:t>
        </w:r>
        <w:proofErr w:type="spellStart"/>
        <w:r w:rsidR="00F0307E" w:rsidRPr="00F0307E">
          <w:rPr>
            <w:rStyle w:val="Hyperlink"/>
            <w:rFonts w:ascii="Times New Roman" w:hAnsi="Times New Roman" w:cs="Times New Roman"/>
            <w:lang w:val="en-US"/>
          </w:rPr>
          <w:t>spcommreports</w:t>
        </w:r>
        <w:proofErr w:type="spellEnd"/>
        <w:r w:rsidR="00F0307E" w:rsidRPr="00F0307E">
          <w:rPr>
            <w:rStyle w:val="Hyperlink"/>
            <w:rFonts w:ascii="Times New Roman" w:hAnsi="Times New Roman" w:cs="Times New Roman"/>
          </w:rPr>
          <w:t>.</w:t>
        </w:r>
        <w:proofErr w:type="spellStart"/>
        <w:r w:rsidR="00F0307E" w:rsidRPr="00F0307E">
          <w:rPr>
            <w:rStyle w:val="Hyperlink"/>
            <w:rFonts w:ascii="Times New Roman" w:hAnsi="Times New Roman" w:cs="Times New Roman"/>
            <w:lang w:val="en-US"/>
          </w:rPr>
          <w:t>ohchr</w:t>
        </w:r>
        <w:proofErr w:type="spellEnd"/>
        <w:r w:rsidR="00F0307E" w:rsidRPr="00F0307E">
          <w:rPr>
            <w:rStyle w:val="Hyperlink"/>
            <w:rFonts w:ascii="Times New Roman" w:hAnsi="Times New Roman" w:cs="Times New Roman"/>
          </w:rPr>
          <w:t>.</w:t>
        </w:r>
        <w:r w:rsidR="00F0307E" w:rsidRPr="00F0307E">
          <w:rPr>
            <w:rStyle w:val="Hyperlink"/>
            <w:rFonts w:ascii="Times New Roman" w:hAnsi="Times New Roman" w:cs="Times New Roman"/>
            <w:lang w:val="en-US"/>
          </w:rPr>
          <w:t>org</w:t>
        </w:r>
        <w:r w:rsidR="00F0307E" w:rsidRPr="00F0307E">
          <w:rPr>
            <w:rStyle w:val="Hyperlink"/>
            <w:rFonts w:ascii="Times New Roman" w:hAnsi="Times New Roman" w:cs="Times New Roman"/>
          </w:rPr>
          <w:t>/</w:t>
        </w:r>
        <w:proofErr w:type="spellStart"/>
        <w:r w:rsidR="00F0307E" w:rsidRPr="00F0307E">
          <w:rPr>
            <w:rStyle w:val="Hyperlink"/>
            <w:rFonts w:ascii="Times New Roman" w:hAnsi="Times New Roman" w:cs="Times New Roman"/>
            <w:lang w:val="en-US"/>
          </w:rPr>
          <w:t>TMResultsBase</w:t>
        </w:r>
        <w:proofErr w:type="spellEnd"/>
        <w:r w:rsidR="00F0307E" w:rsidRPr="00F0307E">
          <w:rPr>
            <w:rStyle w:val="Hyperlink"/>
            <w:rFonts w:ascii="Times New Roman" w:hAnsi="Times New Roman" w:cs="Times New Roman"/>
          </w:rPr>
          <w:t>/</w:t>
        </w:r>
        <w:proofErr w:type="spellStart"/>
        <w:r w:rsidR="00F0307E" w:rsidRPr="00F0307E">
          <w:rPr>
            <w:rStyle w:val="Hyperlink"/>
            <w:rFonts w:ascii="Times New Roman" w:hAnsi="Times New Roman" w:cs="Times New Roman"/>
            <w:lang w:val="en-US"/>
          </w:rPr>
          <w:t>DownLoadPublicCommunicationFile</w:t>
        </w:r>
        <w:proofErr w:type="spellEnd"/>
        <w:r w:rsidR="00F0307E" w:rsidRPr="00F0307E">
          <w:rPr>
            <w:rStyle w:val="Hyperlink"/>
            <w:rFonts w:ascii="Times New Roman" w:hAnsi="Times New Roman" w:cs="Times New Roman"/>
          </w:rPr>
          <w:t>?</w:t>
        </w:r>
        <w:proofErr w:type="spellStart"/>
        <w:r w:rsidR="00F0307E" w:rsidRPr="00F0307E">
          <w:rPr>
            <w:rStyle w:val="Hyperlink"/>
            <w:rFonts w:ascii="Times New Roman" w:hAnsi="Times New Roman" w:cs="Times New Roman"/>
            <w:lang w:val="en-US"/>
          </w:rPr>
          <w:t>gId</w:t>
        </w:r>
        <w:proofErr w:type="spellEnd"/>
        <w:r w:rsidR="00F0307E" w:rsidRPr="00F0307E">
          <w:rPr>
            <w:rStyle w:val="Hyperlink"/>
            <w:rFonts w:ascii="Times New Roman" w:hAnsi="Times New Roman" w:cs="Times New Roman"/>
          </w:rPr>
          <w:t>=24168</w:t>
        </w:r>
      </w:hyperlink>
    </w:p>
    <w:p w:rsidR="0029765B" w:rsidRDefault="00276919" w:rsidP="0029765B">
      <w:pPr>
        <w:spacing w:after="0" w:line="240" w:lineRule="auto"/>
        <w:jc w:val="both"/>
        <w:rPr>
          <w:rFonts w:ascii="Times New Roman" w:hAnsi="Times New Roman" w:cs="Times New Roman"/>
          <w:sz w:val="24"/>
          <w:szCs w:val="24"/>
        </w:rPr>
      </w:pPr>
      <w:r w:rsidRPr="0029765B">
        <w:rPr>
          <w:rFonts w:ascii="Times New Roman" w:hAnsi="Times New Roman" w:cs="Times New Roman"/>
          <w:sz w:val="24"/>
          <w:szCs w:val="24"/>
        </w:rPr>
        <w:t>[12]</w:t>
      </w:r>
      <w:r w:rsidR="00F0307E" w:rsidRPr="0029765B">
        <w:rPr>
          <w:rFonts w:ascii="Times New Roman" w:hAnsi="Times New Roman" w:cs="Times New Roman"/>
          <w:sz w:val="24"/>
          <w:szCs w:val="24"/>
        </w:rPr>
        <w:t xml:space="preserve"> </w:t>
      </w:r>
      <w:r w:rsidR="0029765B" w:rsidRPr="0029765B">
        <w:rPr>
          <w:rFonts w:ascii="Times New Roman" w:hAnsi="Times New Roman" w:cs="Times New Roman"/>
          <w:sz w:val="24"/>
          <w:szCs w:val="24"/>
        </w:rPr>
        <w:t>Резолюция Генеральной ассамблеи ООН № 73/157 «Борьба с героизацией нацизма, неонацизмом и другими видами практики, которые способствуют эскалации современных форм расизма, расовой дискриминации, ксенофобии и связанной с ними нетерпимости»</w:t>
      </w:r>
      <w:r w:rsidR="0029765B">
        <w:rPr>
          <w:rFonts w:ascii="Times New Roman" w:hAnsi="Times New Roman" w:cs="Times New Roman"/>
          <w:sz w:val="24"/>
          <w:szCs w:val="24"/>
        </w:rPr>
        <w:t xml:space="preserve"> от 17 декабря 2018 года: </w:t>
      </w:r>
    </w:p>
    <w:p w:rsidR="00276919" w:rsidRPr="0029765B" w:rsidRDefault="0029765B" w:rsidP="002976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9765B">
        <w:rPr>
          <w:rFonts w:ascii="Times New Roman" w:hAnsi="Times New Roman" w:cs="Times New Roman"/>
          <w:sz w:val="24"/>
          <w:szCs w:val="24"/>
        </w:rPr>
        <w:t>http://www.un.org/en/ga/search/view_doc.asp?symbol=A/RES/73/157&amp;Lang=R</w:t>
      </w:r>
    </w:p>
    <w:p w:rsidR="00F0307E" w:rsidRPr="0029765B" w:rsidRDefault="00F0307E" w:rsidP="0029765B">
      <w:pPr>
        <w:spacing w:after="0" w:line="240" w:lineRule="auto"/>
        <w:jc w:val="both"/>
        <w:rPr>
          <w:rFonts w:ascii="Times New Roman" w:hAnsi="Times New Roman" w:cs="Times New Roman"/>
          <w:sz w:val="24"/>
          <w:szCs w:val="24"/>
        </w:rPr>
      </w:pPr>
      <w:r w:rsidRPr="0029765B">
        <w:rPr>
          <w:rFonts w:ascii="Times New Roman" w:hAnsi="Times New Roman" w:cs="Times New Roman"/>
          <w:sz w:val="24"/>
          <w:szCs w:val="24"/>
        </w:rPr>
        <w:t xml:space="preserve">[13] Латвийская </w:t>
      </w:r>
      <w:r w:rsidR="005D332F">
        <w:rPr>
          <w:rFonts w:ascii="Times New Roman" w:hAnsi="Times New Roman" w:cs="Times New Roman"/>
          <w:sz w:val="24"/>
          <w:szCs w:val="24"/>
        </w:rPr>
        <w:t>Р</w:t>
      </w:r>
      <w:r w:rsidRPr="0029765B">
        <w:rPr>
          <w:rFonts w:ascii="Times New Roman" w:hAnsi="Times New Roman" w:cs="Times New Roman"/>
          <w:sz w:val="24"/>
          <w:szCs w:val="24"/>
        </w:rPr>
        <w:t xml:space="preserve">еспублика. Парламентские выборы 6 октября 2018. Миссия по оценке выборов БДИПЧ. Окончательный отчет, 17 января 2019 года: </w:t>
      </w:r>
      <w:hyperlink r:id="rId11" w:history="1">
        <w:r w:rsidRPr="0029765B">
          <w:rPr>
            <w:rStyle w:val="Hyperlink"/>
            <w:rFonts w:ascii="Times New Roman" w:hAnsi="Times New Roman" w:cs="Times New Roman"/>
            <w:sz w:val="24"/>
            <w:szCs w:val="24"/>
          </w:rPr>
          <w:t>https://www.osce.org/odihr/elections/latvia/409344?download=true</w:t>
        </w:r>
      </w:hyperlink>
    </w:p>
    <w:sectPr w:rsidR="00F0307E" w:rsidRPr="0029765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CFA" w:rsidRDefault="00C32CFA" w:rsidP="008A4D11">
      <w:pPr>
        <w:spacing w:after="0" w:line="240" w:lineRule="auto"/>
      </w:pPr>
      <w:r>
        <w:separator/>
      </w:r>
    </w:p>
  </w:endnote>
  <w:endnote w:type="continuationSeparator" w:id="0">
    <w:p w:rsidR="00C32CFA" w:rsidRDefault="00C32CFA" w:rsidP="008A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CFA" w:rsidRDefault="00C32CFA" w:rsidP="008A4D11">
      <w:pPr>
        <w:spacing w:after="0" w:line="240" w:lineRule="auto"/>
      </w:pPr>
      <w:r>
        <w:separator/>
      </w:r>
    </w:p>
  </w:footnote>
  <w:footnote w:type="continuationSeparator" w:id="0">
    <w:p w:rsidR="00C32CFA" w:rsidRDefault="00C32CFA" w:rsidP="008A4D11">
      <w:pPr>
        <w:spacing w:after="0" w:line="240" w:lineRule="auto"/>
      </w:pPr>
      <w:r>
        <w:continuationSeparator/>
      </w:r>
    </w:p>
  </w:footnote>
  <w:footnote w:id="1">
    <w:p w:rsidR="008A4D11" w:rsidRPr="00496D21" w:rsidRDefault="008A4D11">
      <w:pPr>
        <w:pStyle w:val="FootnoteText"/>
      </w:pPr>
      <w:r w:rsidRPr="00496D21">
        <w:rPr>
          <w:rStyle w:val="FootnoteReference"/>
        </w:rPr>
        <w:footnoteRef/>
      </w:r>
      <w:r w:rsidRPr="00496D21">
        <w:t xml:space="preserve"> Излагается по материалам доклада ЛКПЧ </w:t>
      </w:r>
      <w:r w:rsidR="00496D21" w:rsidRPr="00496D21">
        <w:t xml:space="preserve">“Латвия: ограничения на участие в демократических выборах” </w:t>
      </w:r>
      <w:r w:rsidRPr="00496D21">
        <w:t xml:space="preserve">на конференции ОБСЕ оп человеческому измерению. </w:t>
      </w:r>
      <w:r w:rsidR="00496D21" w:rsidRPr="00496D21">
        <w:t>Варшава. 10 сентября 2018:</w:t>
      </w:r>
      <w:r w:rsidR="007C1A09">
        <w:t xml:space="preserve"> </w:t>
      </w:r>
      <w:r w:rsidR="00456432" w:rsidRPr="00456432">
        <w:t>http://lhrc.lv/arxiv/LHRC_HDIM18_Demo_EN.pdf</w:t>
      </w:r>
    </w:p>
  </w:footnote>
  <w:footnote w:id="2">
    <w:p w:rsidR="008A4D11" w:rsidRPr="005D332F" w:rsidRDefault="008A4D11" w:rsidP="008A4D11">
      <w:pPr>
        <w:pStyle w:val="FootnoteText"/>
        <w:rPr>
          <w:lang w:val="en-GB"/>
        </w:rPr>
      </w:pPr>
      <w:r w:rsidRPr="00AC614E">
        <w:rPr>
          <w:rStyle w:val="FootnoteReference"/>
        </w:rPr>
        <w:footnoteRef/>
      </w:r>
      <w:r w:rsidRPr="00AC614E">
        <w:t xml:space="preserve"> Здесь и ниже приводятся данные Регистра жителей на 01.07.2018 в сравнении с данными на 01.07.2017. </w:t>
      </w:r>
      <w:r w:rsidRPr="00AC614E">
        <w:t>Этнических</w:t>
      </w:r>
      <w:r w:rsidRPr="005D332F">
        <w:rPr>
          <w:lang w:val="en-GB"/>
        </w:rPr>
        <w:t xml:space="preserve"> </w:t>
      </w:r>
      <w:r w:rsidRPr="00AC614E">
        <w:t>латышей</w:t>
      </w:r>
      <w:r w:rsidRPr="005D332F">
        <w:rPr>
          <w:lang w:val="en-GB"/>
        </w:rPr>
        <w:t xml:space="preserve"> </w:t>
      </w:r>
      <w:r w:rsidRPr="00AC614E">
        <w:t>среди</w:t>
      </w:r>
      <w:r w:rsidRPr="005D332F">
        <w:rPr>
          <w:lang w:val="en-GB"/>
        </w:rPr>
        <w:t xml:space="preserve"> </w:t>
      </w:r>
      <w:r w:rsidRPr="00AC614E">
        <w:t>неграждан</w:t>
      </w:r>
      <w:r w:rsidRPr="005D332F">
        <w:rPr>
          <w:lang w:val="en-GB"/>
        </w:rPr>
        <w:t xml:space="preserve"> </w:t>
      </w:r>
      <w:r w:rsidRPr="00AC614E">
        <w:t>было</w:t>
      </w:r>
      <w:r w:rsidRPr="005D332F">
        <w:rPr>
          <w:lang w:val="en-GB"/>
        </w:rPr>
        <w:t xml:space="preserve"> </w:t>
      </w:r>
      <w:r w:rsidRPr="00AC614E">
        <w:t>лишь</w:t>
      </w:r>
      <w:r w:rsidRPr="005D332F">
        <w:rPr>
          <w:lang w:val="en-GB"/>
        </w:rPr>
        <w:t xml:space="preserve"> 538</w:t>
      </w:r>
    </w:p>
  </w:footnote>
  <w:footnote w:id="3">
    <w:p w:rsidR="008A4D11" w:rsidRPr="00AC614E" w:rsidRDefault="008A4D11" w:rsidP="008A4D11">
      <w:pPr>
        <w:pStyle w:val="FootnoteText"/>
        <w:rPr>
          <w:lang w:val="en-US"/>
        </w:rPr>
      </w:pPr>
      <w:r w:rsidRPr="00AC614E">
        <w:rPr>
          <w:rStyle w:val="FootnoteReference"/>
        </w:rPr>
        <w:footnoteRef/>
      </w:r>
      <w:r w:rsidRPr="005D332F">
        <w:rPr>
          <w:lang w:val="en-GB"/>
        </w:rPr>
        <w:t xml:space="preserve"> </w:t>
      </w:r>
      <w:r w:rsidRPr="00AC614E">
        <w:rPr>
          <w:lang w:val="en-US"/>
        </w:rPr>
        <w:t>UN</w:t>
      </w:r>
      <w:r w:rsidRPr="005D332F">
        <w:rPr>
          <w:lang w:val="en-GB"/>
        </w:rPr>
        <w:t xml:space="preserve"> </w:t>
      </w:r>
      <w:r w:rsidRPr="00AC614E">
        <w:rPr>
          <w:lang w:val="en-US"/>
        </w:rPr>
        <w:t>High</w:t>
      </w:r>
      <w:r w:rsidRPr="005D332F">
        <w:rPr>
          <w:lang w:val="en-GB"/>
        </w:rPr>
        <w:t xml:space="preserve"> </w:t>
      </w:r>
      <w:r w:rsidRPr="00AC614E">
        <w:rPr>
          <w:lang w:val="en-US"/>
        </w:rPr>
        <w:t>Commissioner</w:t>
      </w:r>
      <w:r w:rsidRPr="005D332F">
        <w:rPr>
          <w:lang w:val="en-GB"/>
        </w:rPr>
        <w:t xml:space="preserve"> </w:t>
      </w:r>
      <w:r w:rsidRPr="00AC614E">
        <w:rPr>
          <w:lang w:val="en-US"/>
        </w:rPr>
        <w:t>for</w:t>
      </w:r>
      <w:r w:rsidRPr="005D332F">
        <w:rPr>
          <w:lang w:val="en-GB"/>
        </w:rPr>
        <w:t xml:space="preserve"> </w:t>
      </w:r>
      <w:r w:rsidRPr="00AC614E">
        <w:rPr>
          <w:lang w:val="en-US"/>
        </w:rPr>
        <w:t>Refugees</w:t>
      </w:r>
      <w:r w:rsidRPr="005D332F">
        <w:rPr>
          <w:lang w:val="en-GB"/>
        </w:rPr>
        <w:t xml:space="preserve">, </w:t>
      </w:r>
      <w:r w:rsidRPr="00AC614E">
        <w:rPr>
          <w:lang w:val="en-US"/>
        </w:rPr>
        <w:t>Statistical</w:t>
      </w:r>
      <w:r w:rsidRPr="005D332F">
        <w:rPr>
          <w:lang w:val="en-GB"/>
        </w:rPr>
        <w:t xml:space="preserve"> </w:t>
      </w:r>
      <w:r w:rsidRPr="00AC614E">
        <w:rPr>
          <w:lang w:val="en-US"/>
        </w:rPr>
        <w:t>Yearbook</w:t>
      </w:r>
      <w:r w:rsidRPr="005D332F">
        <w:rPr>
          <w:lang w:val="en-GB"/>
        </w:rPr>
        <w:t xml:space="preserve"> 2015 </w:t>
      </w:r>
      <w:hyperlink r:id="rId1" w:history="1">
        <w:r w:rsidRPr="00AC614E">
          <w:rPr>
            <w:rStyle w:val="Hyperlink"/>
            <w:lang w:val="en-US"/>
          </w:rPr>
          <w:t>http</w:t>
        </w:r>
        <w:r w:rsidRPr="005D332F">
          <w:rPr>
            <w:rStyle w:val="Hyperlink"/>
            <w:lang w:val="en-GB"/>
          </w:rPr>
          <w:t>://</w:t>
        </w:r>
        <w:r w:rsidRPr="00AC614E">
          <w:rPr>
            <w:rStyle w:val="Hyperlink"/>
            <w:lang w:val="en-US"/>
          </w:rPr>
          <w:t>www</w:t>
        </w:r>
        <w:r w:rsidRPr="005D332F">
          <w:rPr>
            <w:rStyle w:val="Hyperlink"/>
            <w:lang w:val="en-GB"/>
          </w:rPr>
          <w:t>.</w:t>
        </w:r>
        <w:proofErr w:type="spellStart"/>
        <w:r w:rsidRPr="00AC614E">
          <w:rPr>
            <w:rStyle w:val="Hyperlink"/>
            <w:lang w:val="en-US"/>
          </w:rPr>
          <w:t>unhcr</w:t>
        </w:r>
        <w:proofErr w:type="spellEnd"/>
        <w:r w:rsidRPr="005D332F">
          <w:rPr>
            <w:rStyle w:val="Hyperlink"/>
            <w:lang w:val="en-GB"/>
          </w:rPr>
          <w:t>.</w:t>
        </w:r>
        <w:r w:rsidRPr="00AC614E">
          <w:rPr>
            <w:rStyle w:val="Hyperlink"/>
            <w:lang w:val="en-US"/>
          </w:rPr>
          <w:t>org</w:t>
        </w:r>
        <w:r w:rsidRPr="005D332F">
          <w:rPr>
            <w:rStyle w:val="Hyperlink"/>
            <w:lang w:val="en-GB"/>
          </w:rPr>
          <w:t>/56655</w:t>
        </w:r>
        <w:r w:rsidRPr="00AC614E">
          <w:rPr>
            <w:rStyle w:val="Hyperlink"/>
            <w:lang w:val="en-US"/>
          </w:rPr>
          <w:t>f</w:t>
        </w:r>
        <w:r w:rsidRPr="005D332F">
          <w:rPr>
            <w:rStyle w:val="Hyperlink"/>
            <w:lang w:val="en-GB"/>
          </w:rPr>
          <w:t>4</w:t>
        </w:r>
        <w:r w:rsidRPr="00AC614E">
          <w:rPr>
            <w:rStyle w:val="Hyperlink"/>
            <w:lang w:val="en-US"/>
          </w:rPr>
          <w:t>b</w:t>
        </w:r>
        <w:r w:rsidRPr="005D332F">
          <w:rPr>
            <w:rStyle w:val="Hyperlink"/>
            <w:lang w:val="en-GB"/>
          </w:rPr>
          <w:t>3.</w:t>
        </w:r>
        <w:r w:rsidRPr="00AC614E">
          <w:rPr>
            <w:rStyle w:val="Hyperlink"/>
            <w:lang w:val="en-US"/>
          </w:rPr>
          <w:t>html</w:t>
        </w:r>
      </w:hyperlink>
      <w:r w:rsidRPr="005D332F">
        <w:rPr>
          <w:lang w:val="en-GB"/>
        </w:rPr>
        <w:t xml:space="preserve"> </w:t>
      </w:r>
      <w:r w:rsidRPr="00AC614E">
        <w:rPr>
          <w:lang w:val="en-US"/>
        </w:rPr>
        <w:t>Annex</w:t>
      </w:r>
      <w:r w:rsidRPr="005D332F">
        <w:rPr>
          <w:lang w:val="en-GB"/>
        </w:rPr>
        <w:t xml:space="preserve">, </w:t>
      </w:r>
      <w:r w:rsidRPr="00AC614E">
        <w:rPr>
          <w:lang w:val="en-US"/>
        </w:rPr>
        <w:t>table</w:t>
      </w:r>
      <w:r w:rsidRPr="005D332F">
        <w:rPr>
          <w:lang w:val="en-GB"/>
        </w:rPr>
        <w:t xml:space="preserve"> 1. </w:t>
      </w:r>
      <w:r w:rsidRPr="00AC614E">
        <w:rPr>
          <w:lang w:val="en-US"/>
        </w:rPr>
        <w:t>Data for persons under UNHCR’s statelessness mandate are given</w:t>
      </w:r>
    </w:p>
  </w:footnote>
  <w:footnote w:id="4">
    <w:p w:rsidR="008A4D11" w:rsidRPr="00E85EB5" w:rsidRDefault="008A4D11" w:rsidP="008A4D11">
      <w:pPr>
        <w:pStyle w:val="FootnoteText"/>
        <w:rPr>
          <w:lang w:val="en-US"/>
        </w:rPr>
      </w:pPr>
      <w:r>
        <w:rPr>
          <w:rStyle w:val="FootnoteReference"/>
        </w:rPr>
        <w:footnoteRef/>
      </w:r>
      <w:r w:rsidRPr="00E85EB5">
        <w:rPr>
          <w:lang w:val="en-US"/>
        </w:rPr>
        <w:t xml:space="preserve"> http://titania.saeima.lv/LIVS12/SaeimaLIVS2_DK.nsf/0/173D89BD0D9FAB06C22581A20078DACC?OpenDocument</w:t>
      </w:r>
    </w:p>
  </w:footnote>
  <w:footnote w:id="5">
    <w:p w:rsidR="008A4D11" w:rsidRPr="008A4D11" w:rsidRDefault="008A4D11" w:rsidP="008A4D11">
      <w:pPr>
        <w:pStyle w:val="FootnoteText"/>
        <w:rPr>
          <w:lang w:val="en-US"/>
        </w:rPr>
      </w:pPr>
      <w:r>
        <w:rPr>
          <w:rStyle w:val="FootnoteReference"/>
        </w:rPr>
        <w:footnoteRef/>
      </w:r>
      <w:r w:rsidRPr="007B5071">
        <w:rPr>
          <w:lang w:val="en-US"/>
        </w:rPr>
        <w:t xml:space="preserve"> OSCE/ODIHR Final report on 2002 parliamentary elections in Latvia, part XI, para. 2; Parliamentary Assembly, July 2004, resolution on national minorities, para. 16; OSCE/ODIHR Final report on 2006 parliamentary elections in Latvia, part XV, para. 2; OSCE/ODIHR Final report on 2010 parliamentary elections in Latvia, part XV, para. 1; High Commissioner on National Minorities, statements to 868th and 1026th plenary meetings of the Permanent Council</w:t>
      </w:r>
    </w:p>
  </w:footnote>
  <w:footnote w:id="6">
    <w:p w:rsidR="00456432" w:rsidRDefault="007C1A09" w:rsidP="000E336C">
      <w:pPr>
        <w:pStyle w:val="FootnoteText"/>
        <w:jc w:val="both"/>
      </w:pPr>
      <w:r w:rsidRPr="001A4CA8">
        <w:rPr>
          <w:rStyle w:val="FootnoteReference"/>
        </w:rPr>
        <w:footnoteRef/>
      </w:r>
      <w:r w:rsidRPr="001A4CA8">
        <w:t xml:space="preserve"> Детально изложены, например, </w:t>
      </w:r>
      <w:r w:rsidR="00456432" w:rsidRPr="001A4CA8">
        <w:t xml:space="preserve">в докладе ЛКПЧ “Атака на образование нацменьшинств в Латвии. Поправки 2018 года к законам об образовании” на конференции ОБСЕ </w:t>
      </w:r>
      <w:r w:rsidR="00F95112">
        <w:t>по</w:t>
      </w:r>
      <w:r w:rsidR="00456432" w:rsidRPr="001A4CA8">
        <w:t xml:space="preserve"> человеческому измерению. Варшава. 14 сентября 2018: </w:t>
      </w:r>
      <w:hyperlink r:id="rId2" w:history="1">
        <w:r w:rsidR="00456432" w:rsidRPr="001A4CA8">
          <w:rPr>
            <w:rStyle w:val="Hyperlink"/>
          </w:rPr>
          <w:t>http://lhrc.lv/arxiv/LHRC_HDIM18_EduLang_EN.pdf</w:t>
        </w:r>
      </w:hyperlink>
    </w:p>
    <w:p w:rsidR="003B50BD" w:rsidRPr="003B50BD" w:rsidRDefault="003B50BD" w:rsidP="000E336C">
      <w:pPr>
        <w:pStyle w:val="FootnoteText"/>
        <w:jc w:val="both"/>
      </w:pPr>
      <w:r w:rsidRPr="003B50BD">
        <w:t>Информация о внедрении латышского языка в русских дошкольных учреждениях приведена, например, здесь:</w:t>
      </w:r>
    </w:p>
    <w:p w:rsidR="003B50BD" w:rsidRPr="003B50BD" w:rsidRDefault="003B50BD" w:rsidP="003B50BD">
      <w:pPr>
        <w:pStyle w:val="Heading1"/>
        <w:shd w:val="clear" w:color="auto" w:fill="FFFFFF"/>
        <w:spacing w:before="0" w:beforeAutospacing="0" w:after="0" w:afterAutospacing="0"/>
        <w:textAlignment w:val="baseline"/>
        <w:rPr>
          <w:sz w:val="20"/>
          <w:szCs w:val="20"/>
          <w:lang w:val="en-US"/>
        </w:rPr>
      </w:pPr>
      <w:r w:rsidRPr="003B50BD">
        <w:rPr>
          <w:b w:val="0"/>
          <w:sz w:val="20"/>
          <w:szCs w:val="20"/>
        </w:rPr>
        <w:t>«</w:t>
      </w:r>
      <w:r w:rsidRPr="003B50BD">
        <w:rPr>
          <w:b w:val="0"/>
          <w:color w:val="000000"/>
          <w:sz w:val="20"/>
          <w:szCs w:val="20"/>
        </w:rPr>
        <w:t>Крюкова: русские детские сады в Латвии переводят на латышский язык</w:t>
      </w:r>
      <w:r w:rsidRPr="003B50BD">
        <w:rPr>
          <w:b w:val="0"/>
          <w:sz w:val="20"/>
          <w:szCs w:val="20"/>
        </w:rPr>
        <w:t xml:space="preserve">». </w:t>
      </w:r>
      <w:proofErr w:type="spellStart"/>
      <w:r w:rsidRPr="003B50BD">
        <w:rPr>
          <w:b w:val="0"/>
          <w:sz w:val="20"/>
          <w:szCs w:val="20"/>
          <w:lang w:val="en-US"/>
        </w:rPr>
        <w:t>Eadaily</w:t>
      </w:r>
      <w:proofErr w:type="spellEnd"/>
      <w:r w:rsidRPr="003B50BD">
        <w:rPr>
          <w:b w:val="0"/>
          <w:sz w:val="20"/>
          <w:szCs w:val="20"/>
          <w:lang w:val="en-US"/>
        </w:rPr>
        <w:t xml:space="preserve">, 4 </w:t>
      </w:r>
      <w:r w:rsidRPr="003B50BD">
        <w:rPr>
          <w:b w:val="0"/>
          <w:sz w:val="20"/>
          <w:szCs w:val="20"/>
        </w:rPr>
        <w:t>декабря</w:t>
      </w:r>
      <w:r w:rsidRPr="003B50BD">
        <w:rPr>
          <w:b w:val="0"/>
          <w:sz w:val="20"/>
          <w:szCs w:val="20"/>
          <w:lang w:val="en-US"/>
        </w:rPr>
        <w:t xml:space="preserve"> 2018:</w:t>
      </w:r>
      <w:r w:rsidRPr="003B50BD">
        <w:rPr>
          <w:b w:val="0"/>
          <w:bCs w:val="0"/>
          <w:color w:val="000000"/>
          <w:sz w:val="20"/>
          <w:szCs w:val="20"/>
          <w:bdr w:val="none" w:sz="0" w:space="0" w:color="auto" w:frame="1"/>
          <w:lang w:val="en-US"/>
        </w:rPr>
        <w:br/>
      </w:r>
      <w:hyperlink r:id="rId3" w:history="1">
        <w:r w:rsidRPr="003B50BD">
          <w:rPr>
            <w:rStyle w:val="Hyperlink"/>
            <w:b w:val="0"/>
            <w:bCs w:val="0"/>
            <w:color w:val="406F98"/>
            <w:sz w:val="20"/>
            <w:szCs w:val="20"/>
            <w:bdr w:val="none" w:sz="0" w:space="0" w:color="auto" w:frame="1"/>
            <w:lang w:val="en-US"/>
          </w:rPr>
          <w:t>https://eadaily.com/ru/news/2018/12/06/kryukova-russkie-detskie-sady-v-latvii-perevodyat-na-latyshskiy-yazyk</w:t>
        </w:r>
      </w:hyperlink>
    </w:p>
  </w:footnote>
  <w:footnote w:id="7">
    <w:p w:rsidR="001A4CA8" w:rsidRPr="001A4CA8" w:rsidRDefault="001A4CA8" w:rsidP="001A4CA8">
      <w:pPr>
        <w:pStyle w:val="Heading1"/>
        <w:spacing w:before="0" w:beforeAutospacing="0" w:after="0" w:afterAutospacing="0"/>
        <w:rPr>
          <w:sz w:val="20"/>
          <w:szCs w:val="20"/>
        </w:rPr>
      </w:pPr>
      <w:r w:rsidRPr="001A4CA8">
        <w:rPr>
          <w:rStyle w:val="FootnoteReference"/>
          <w:sz w:val="20"/>
          <w:szCs w:val="20"/>
        </w:rPr>
        <w:footnoteRef/>
      </w:r>
      <w:r w:rsidRPr="001A4CA8">
        <w:rPr>
          <w:sz w:val="20"/>
          <w:szCs w:val="20"/>
        </w:rPr>
        <w:t xml:space="preserve"> </w:t>
      </w:r>
      <w:r w:rsidRPr="001A4CA8">
        <w:rPr>
          <w:b w:val="0"/>
          <w:bCs w:val="0"/>
          <w:sz w:val="20"/>
          <w:szCs w:val="20"/>
        </w:rPr>
        <w:t>18.05.2018   Европарламент - за русские школы!</w:t>
      </w:r>
      <w:r>
        <w:rPr>
          <w:b w:val="0"/>
          <w:bCs w:val="0"/>
          <w:sz w:val="20"/>
          <w:szCs w:val="20"/>
        </w:rPr>
        <w:t xml:space="preserve">: </w:t>
      </w:r>
      <w:r w:rsidRPr="001A4CA8">
        <w:rPr>
          <w:b w:val="0"/>
          <w:bCs w:val="0"/>
          <w:sz w:val="20"/>
          <w:szCs w:val="20"/>
        </w:rPr>
        <w:t>http://rusojuz.lv/ru/archive/2018/26339-evroparlament--za-russkie-shkoli/</w:t>
      </w:r>
    </w:p>
  </w:footnote>
  <w:footnote w:id="8">
    <w:p w:rsidR="003C0A47" w:rsidRDefault="000E336C" w:rsidP="003C0A47">
      <w:pPr>
        <w:pStyle w:val="Heading1"/>
        <w:shd w:val="clear" w:color="auto" w:fill="FFFFFF"/>
        <w:spacing w:before="0" w:beforeAutospacing="0" w:after="0" w:afterAutospacing="0"/>
        <w:rPr>
          <w:b w:val="0"/>
          <w:bCs w:val="0"/>
          <w:sz w:val="20"/>
          <w:szCs w:val="20"/>
        </w:rPr>
      </w:pPr>
      <w:r w:rsidRPr="001A4CA8">
        <w:rPr>
          <w:rStyle w:val="FootnoteReference"/>
          <w:sz w:val="20"/>
          <w:szCs w:val="20"/>
        </w:rPr>
        <w:footnoteRef/>
      </w:r>
      <w:r w:rsidRPr="001A4CA8">
        <w:rPr>
          <w:sz w:val="20"/>
          <w:szCs w:val="20"/>
        </w:rPr>
        <w:t xml:space="preserve"> </w:t>
      </w:r>
      <w:r w:rsidR="003C0A47" w:rsidRPr="001A4CA8">
        <w:rPr>
          <w:b w:val="0"/>
          <w:bCs w:val="0"/>
          <w:sz w:val="20"/>
          <w:szCs w:val="20"/>
        </w:rPr>
        <w:t>Комментарий Департамента информации и печати МИД России в связи с принятием Сеймом Латвии</w:t>
      </w:r>
      <w:r w:rsidR="003C0A47" w:rsidRPr="003C0A47">
        <w:rPr>
          <w:b w:val="0"/>
          <w:bCs w:val="0"/>
          <w:sz w:val="20"/>
          <w:szCs w:val="20"/>
        </w:rPr>
        <w:t xml:space="preserve"> поправок к закону «Об образовании»</w:t>
      </w:r>
      <w:r w:rsidR="003C0A47">
        <w:rPr>
          <w:b w:val="0"/>
          <w:bCs w:val="0"/>
          <w:sz w:val="20"/>
          <w:szCs w:val="20"/>
        </w:rPr>
        <w:t xml:space="preserve"> от 24 марта 2018; </w:t>
      </w:r>
      <w:hyperlink r:id="rId4" w:history="1">
        <w:r w:rsidR="003C0A47" w:rsidRPr="009165AA">
          <w:rPr>
            <w:rStyle w:val="Hyperlink"/>
            <w:b w:val="0"/>
            <w:bCs w:val="0"/>
            <w:sz w:val="20"/>
            <w:szCs w:val="20"/>
          </w:rPr>
          <w:t>http://www.mid.ru/ru/foreign_policy/news/-/asset_publisher/cKNonkJE02Bw/content/id/3139695</w:t>
        </w:r>
      </w:hyperlink>
    </w:p>
    <w:p w:rsidR="000E336C" w:rsidRDefault="003C0A47">
      <w:pPr>
        <w:pStyle w:val="FootnoteText"/>
      </w:pPr>
      <w:r>
        <w:rPr>
          <w:bCs/>
          <w:color w:val="000000"/>
          <w:bdr w:val="none" w:sz="0" w:space="0" w:color="auto" w:frame="1"/>
          <w:shd w:val="clear" w:color="auto" w:fill="FFFFFF"/>
        </w:rPr>
        <w:t xml:space="preserve">Заявление Государственной думы </w:t>
      </w:r>
      <w:r w:rsidR="000E336C" w:rsidRPr="000E336C">
        <w:rPr>
          <w:bCs/>
          <w:color w:val="000000"/>
          <w:bdr w:val="none" w:sz="0" w:space="0" w:color="auto" w:frame="1"/>
          <w:shd w:val="clear" w:color="auto" w:fill="FFFFFF"/>
        </w:rPr>
        <w:t>«О недопустимости ликвидации школьного образования на языках национальных меньшинств Латвии»</w:t>
      </w:r>
      <w:r w:rsidR="000E336C">
        <w:rPr>
          <w:rFonts w:ascii="Arial" w:hAnsi="Arial" w:cs="Arial"/>
          <w:b/>
          <w:bCs/>
          <w:color w:val="000000"/>
          <w:sz w:val="21"/>
          <w:szCs w:val="21"/>
          <w:bdr w:val="none" w:sz="0" w:space="0" w:color="auto" w:frame="1"/>
          <w:shd w:val="clear" w:color="auto" w:fill="FFFFFF"/>
        </w:rPr>
        <w:t xml:space="preserve"> </w:t>
      </w:r>
      <w:r w:rsidR="000E336C" w:rsidRPr="000E336C">
        <w:rPr>
          <w:bCs/>
          <w:color w:val="000000"/>
          <w:bdr w:val="none" w:sz="0" w:space="0" w:color="auto" w:frame="1"/>
          <w:shd w:val="clear" w:color="auto" w:fill="FFFFFF"/>
        </w:rPr>
        <w:t>от 3 апреля 2018:</w:t>
      </w:r>
      <w:r w:rsidR="000E336C">
        <w:rPr>
          <w:bCs/>
          <w:color w:val="000000"/>
          <w:bdr w:val="none" w:sz="0" w:space="0" w:color="auto" w:frame="1"/>
          <w:shd w:val="clear" w:color="auto" w:fill="FFFFFF"/>
        </w:rPr>
        <w:t xml:space="preserve"> </w:t>
      </w:r>
      <w:hyperlink r:id="rId5" w:history="1">
        <w:r w:rsidR="000E336C" w:rsidRPr="009165AA">
          <w:rPr>
            <w:rStyle w:val="Hyperlink"/>
            <w:bCs/>
            <w:bdr w:val="none" w:sz="0" w:space="0" w:color="auto" w:frame="1"/>
            <w:shd w:val="clear" w:color="auto" w:fill="FFFFFF"/>
          </w:rPr>
          <w:t>https://zatulin.ru/gosduma-prinyala-zayavlenie-o-nedopustimosti-likvidacii-russkix-shkol-v-latvii/</w:t>
        </w:r>
      </w:hyperlink>
    </w:p>
  </w:footnote>
  <w:footnote w:id="9">
    <w:p w:rsidR="00216AD3" w:rsidRPr="00216AD3" w:rsidRDefault="00216AD3" w:rsidP="00216AD3">
      <w:pPr>
        <w:pStyle w:val="FootnoteText"/>
      </w:pPr>
      <w:r w:rsidRPr="00216AD3">
        <w:rPr>
          <w:rStyle w:val="FootnoteReference"/>
        </w:rPr>
        <w:footnoteRef/>
      </w:r>
      <w:r w:rsidRPr="00216AD3">
        <w:t xml:space="preserve"> Альтернативные взгляды на эту тему зарубежных экспертов представлены в [8], §§6,7 и [9], §§53-55</w:t>
      </w:r>
    </w:p>
  </w:footnote>
  <w:footnote w:id="10">
    <w:p w:rsidR="002B05C7" w:rsidRDefault="002B05C7">
      <w:pPr>
        <w:pStyle w:val="FootnoteText"/>
      </w:pPr>
      <w:r>
        <w:rPr>
          <w:rStyle w:val="FootnoteReference"/>
        </w:rPr>
        <w:footnoteRef/>
      </w:r>
      <w:r>
        <w:t xml:space="preserve"> </w:t>
      </w:r>
      <w:hyperlink r:id="rId6" w:history="1">
        <w:r w:rsidRPr="009165AA">
          <w:rPr>
            <w:rStyle w:val="Hyperlink"/>
          </w:rPr>
          <w:t>https://www.youtube.com/watch?v=8q0-q_8-WDM</w:t>
        </w:r>
      </w:hyperlink>
    </w:p>
  </w:footnote>
  <w:footnote w:id="11">
    <w:p w:rsidR="00F35209" w:rsidRPr="00F35209" w:rsidRDefault="00F35209" w:rsidP="00F35209">
      <w:pPr>
        <w:spacing w:after="0" w:line="240" w:lineRule="auto"/>
        <w:jc w:val="both"/>
        <w:rPr>
          <w:rFonts w:ascii="Times New Roman" w:hAnsi="Times New Roman" w:cs="Times New Roman"/>
          <w:sz w:val="24"/>
          <w:szCs w:val="24"/>
        </w:rPr>
      </w:pPr>
      <w:r w:rsidRPr="00F35209">
        <w:rPr>
          <w:rStyle w:val="FootnoteReference"/>
          <w:rFonts w:ascii="Times New Roman" w:hAnsi="Times New Roman" w:cs="Times New Roman"/>
          <w:sz w:val="24"/>
          <w:szCs w:val="24"/>
        </w:rPr>
        <w:footnoteRef/>
      </w:r>
      <w:r w:rsidRPr="00F35209">
        <w:rPr>
          <w:rFonts w:ascii="Times New Roman" w:hAnsi="Times New Roman" w:cs="Times New Roman"/>
          <w:sz w:val="24"/>
          <w:szCs w:val="24"/>
        </w:rPr>
        <w:t xml:space="preserve"> </w:t>
      </w:r>
      <w:hyperlink r:id="rId7" w:history="1">
        <w:r w:rsidRPr="00F35209">
          <w:rPr>
            <w:rStyle w:val="Hyperlink"/>
            <w:rFonts w:ascii="Times New Roman" w:hAnsi="Times New Roman" w:cs="Times New Roman"/>
            <w:sz w:val="24"/>
            <w:szCs w:val="24"/>
          </w:rPr>
          <w:t>http://www.sab.gov.lv/files/Public_report_2017.pdf</w:t>
        </w:r>
      </w:hyperlink>
    </w:p>
  </w:footnote>
  <w:footnote w:id="12">
    <w:p w:rsidR="00F35209" w:rsidRPr="00F35209" w:rsidRDefault="00F35209" w:rsidP="00F35209">
      <w:pPr>
        <w:spacing w:after="0" w:line="240" w:lineRule="auto"/>
        <w:rPr>
          <w:rFonts w:ascii="Times New Roman" w:hAnsi="Times New Roman" w:cs="Times New Roman"/>
          <w:sz w:val="24"/>
          <w:szCs w:val="24"/>
        </w:rPr>
      </w:pPr>
      <w:r w:rsidRPr="00F35209">
        <w:rPr>
          <w:rStyle w:val="FootnoteReference"/>
          <w:rFonts w:ascii="Times New Roman" w:hAnsi="Times New Roman" w:cs="Times New Roman"/>
          <w:sz w:val="24"/>
          <w:szCs w:val="24"/>
        </w:rPr>
        <w:footnoteRef/>
      </w:r>
      <w:r w:rsidRPr="00F35209">
        <w:rPr>
          <w:rFonts w:ascii="Times New Roman" w:hAnsi="Times New Roman" w:cs="Times New Roman"/>
          <w:sz w:val="24"/>
          <w:szCs w:val="24"/>
        </w:rPr>
        <w:t xml:space="preserve"> </w:t>
      </w:r>
      <w:hyperlink r:id="rId8" w:history="1">
        <w:r w:rsidRPr="00F35209">
          <w:rPr>
            <w:rStyle w:val="Hyperlink"/>
            <w:rFonts w:ascii="Times New Roman" w:hAnsi="Times New Roman" w:cs="Times New Roman"/>
            <w:sz w:val="24"/>
            <w:szCs w:val="24"/>
          </w:rPr>
          <w:t>https://vdd.gov.lv/en/useful/annual-reports/</w:t>
        </w:r>
      </w:hyperlink>
    </w:p>
    <w:p w:rsidR="00F35209" w:rsidRPr="00F35209" w:rsidRDefault="00F35209" w:rsidP="00F35209">
      <w:pPr>
        <w:pStyle w:val="FootnoteText"/>
        <w:rPr>
          <w:sz w:val="24"/>
          <w:szCs w:val="24"/>
        </w:rPr>
      </w:pPr>
    </w:p>
  </w:footnote>
  <w:footnote w:id="13">
    <w:p w:rsidR="004662C9" w:rsidRPr="00F35209" w:rsidRDefault="004662C9" w:rsidP="00F35209">
      <w:pPr>
        <w:pStyle w:val="FootnoteText"/>
        <w:rPr>
          <w:sz w:val="24"/>
          <w:szCs w:val="24"/>
        </w:rPr>
      </w:pPr>
      <w:r w:rsidRPr="00F35209">
        <w:rPr>
          <w:rStyle w:val="FootnoteReference"/>
          <w:sz w:val="24"/>
          <w:szCs w:val="24"/>
        </w:rPr>
        <w:footnoteRef/>
      </w:r>
      <w:r w:rsidRPr="00F35209">
        <w:rPr>
          <w:sz w:val="24"/>
          <w:szCs w:val="24"/>
        </w:rPr>
        <w:t xml:space="preserve"> </w:t>
      </w:r>
      <w:hyperlink r:id="rId9" w:history="1">
        <w:r w:rsidRPr="00F35209">
          <w:rPr>
            <w:rStyle w:val="Hyperlink"/>
            <w:sz w:val="24"/>
            <w:szCs w:val="24"/>
          </w:rPr>
          <w:t>https://www.president.lv/ru/latviiskaya-respublika/konstituciya-latvii</w:t>
        </w:r>
      </w:hyperlink>
    </w:p>
  </w:footnote>
  <w:footnote w:id="14">
    <w:p w:rsidR="00C3350B" w:rsidRPr="002C5460" w:rsidRDefault="00C3350B" w:rsidP="00C3350B">
      <w:pPr>
        <w:pStyle w:val="FootnoteText"/>
        <w:rPr>
          <w:lang w:val="lv-LV"/>
        </w:rPr>
      </w:pPr>
      <w:r>
        <w:rPr>
          <w:rStyle w:val="FootnoteReference"/>
        </w:rPr>
        <w:footnoteRef/>
      </w:r>
      <w:r w:rsidRPr="002C5460">
        <w:rPr>
          <w:lang w:val="lv-LV"/>
        </w:rPr>
        <w:t xml:space="preserve"> </w:t>
      </w:r>
      <w:hyperlink r:id="rId10" w:history="1">
        <w:r w:rsidRPr="007C5853">
          <w:rPr>
            <w:rStyle w:val="Hyperlink"/>
            <w:lang w:val="lv-LV"/>
          </w:rPr>
          <w:t>http://rus.delfi.lv/news/daily/criminal/pb-zaderzhala-gaponenko-ego-podozrevayut-v-deyatelnosti-napravlennoj-protiv-latvii.d?id=49956401</w:t>
        </w:r>
      </w:hyperlink>
    </w:p>
  </w:footnote>
  <w:footnote w:id="15">
    <w:p w:rsidR="00C3350B" w:rsidRPr="00906D1B" w:rsidRDefault="00C3350B" w:rsidP="00C3350B">
      <w:pPr>
        <w:pStyle w:val="FootnoteText"/>
        <w:rPr>
          <w:lang w:val="lv-LV"/>
        </w:rPr>
      </w:pPr>
      <w:r>
        <w:rPr>
          <w:rStyle w:val="FootnoteReference"/>
        </w:rPr>
        <w:footnoteRef/>
      </w:r>
      <w:r w:rsidRPr="00906D1B">
        <w:rPr>
          <w:lang w:val="lv-LV"/>
        </w:rPr>
        <w:t xml:space="preserve"> </w:t>
      </w:r>
      <w:hyperlink r:id="rId11" w:history="1">
        <w:r w:rsidRPr="007C5853">
          <w:rPr>
            <w:rStyle w:val="Hyperlink"/>
            <w:lang w:val="lv-LV"/>
          </w:rPr>
          <w:t>https://baltnews.lv/riga_news/20180504/1021955593.html</w:t>
        </w:r>
      </w:hyperlink>
    </w:p>
  </w:footnote>
  <w:footnote w:id="16">
    <w:p w:rsidR="00C3350B" w:rsidRPr="00906D1B" w:rsidRDefault="00C3350B" w:rsidP="00C3350B">
      <w:pPr>
        <w:pStyle w:val="FootnoteText"/>
        <w:rPr>
          <w:lang w:val="lv-LV"/>
        </w:rPr>
      </w:pPr>
      <w:r>
        <w:rPr>
          <w:rStyle w:val="FootnoteReference"/>
        </w:rPr>
        <w:footnoteRef/>
      </w:r>
      <w:r w:rsidRPr="00906D1B">
        <w:rPr>
          <w:lang w:val="lv-LV"/>
        </w:rPr>
        <w:t xml:space="preserve"> </w:t>
      </w:r>
      <w:hyperlink r:id="rId12" w:history="1">
        <w:r w:rsidRPr="007C5853">
          <w:rPr>
            <w:rStyle w:val="Hyperlink"/>
            <w:lang w:val="lv-LV"/>
          </w:rPr>
          <w:t>https://lv.sputniknews.ru/trend/linderman_arrest_10052018/</w:t>
        </w:r>
      </w:hyperlink>
    </w:p>
  </w:footnote>
  <w:footnote w:id="17">
    <w:p w:rsidR="00C3350B" w:rsidRPr="00FE40A6" w:rsidRDefault="00C3350B" w:rsidP="00C3350B">
      <w:pPr>
        <w:pStyle w:val="FootnoteText"/>
        <w:rPr>
          <w:lang w:val="lv-LV"/>
        </w:rPr>
      </w:pPr>
      <w:r>
        <w:rPr>
          <w:rStyle w:val="FootnoteReference"/>
        </w:rPr>
        <w:footnoteRef/>
      </w:r>
      <w:r w:rsidRPr="00906D1B">
        <w:rPr>
          <w:lang w:val="lv-LV"/>
        </w:rPr>
        <w:t xml:space="preserve"> </w:t>
      </w:r>
      <w:hyperlink r:id="rId13" w:history="1">
        <w:r w:rsidRPr="005F5637">
          <w:rPr>
            <w:rStyle w:val="Hyperlink"/>
            <w:lang w:val="lv-LV"/>
          </w:rPr>
          <w:t>https://rus.delfi.lv/news/daily/latvia/pb-otpustila-zaderzhannogo-dva-dnya-nazad-aktivista-kozyreva.d?id=50283745&amp;all=true</w:t>
        </w:r>
      </w:hyperlink>
    </w:p>
  </w:footnote>
  <w:footnote w:id="18">
    <w:p w:rsidR="00C3350B" w:rsidRPr="00FE40A6" w:rsidRDefault="00C3350B" w:rsidP="00C3350B">
      <w:pPr>
        <w:pStyle w:val="FootnoteText"/>
        <w:rPr>
          <w:lang w:val="lv-LV"/>
        </w:rPr>
      </w:pPr>
      <w:r w:rsidRPr="00415B9E">
        <w:rPr>
          <w:rStyle w:val="FootnoteReference"/>
        </w:rPr>
        <w:footnoteRef/>
      </w:r>
      <w:r w:rsidRPr="00415B9E">
        <w:rPr>
          <w:lang w:val="lv-LV"/>
        </w:rPr>
        <w:t xml:space="preserve"> </w:t>
      </w:r>
      <w:r w:rsidRPr="00FE40A6">
        <w:rPr>
          <w:lang w:val="lv-LV"/>
        </w:rPr>
        <w:t>https://vesti.bb.lv/statja/politika/2018/09/06/gaponenko-reshenie-o-moem-areste-i-osvobozhdenii-prinimali-ne-v-latvii</w:t>
      </w:r>
    </w:p>
  </w:footnote>
  <w:footnote w:id="19">
    <w:p w:rsidR="00C3350B" w:rsidRPr="00FE40A6" w:rsidRDefault="00C3350B" w:rsidP="00C3350B">
      <w:pPr>
        <w:pStyle w:val="FootnoteText"/>
        <w:rPr>
          <w:lang w:val="lv-LV"/>
        </w:rPr>
      </w:pPr>
      <w:r>
        <w:rPr>
          <w:rStyle w:val="FootnoteReference"/>
        </w:rPr>
        <w:footnoteRef/>
      </w:r>
      <w:r w:rsidRPr="00FE40A6">
        <w:rPr>
          <w:lang w:val="lv-LV"/>
        </w:rPr>
        <w:t xml:space="preserve"> https://baltnews.lv/riga_news/20181126/1022490129/Latvia-Alexeev-osvobozhdenie.html</w:t>
      </w:r>
    </w:p>
  </w:footnote>
  <w:footnote w:id="20">
    <w:p w:rsidR="00C3350B" w:rsidRPr="00CE6E8B" w:rsidRDefault="00C3350B" w:rsidP="00C3350B">
      <w:pPr>
        <w:pStyle w:val="FootnoteText"/>
        <w:rPr>
          <w:lang w:val="lv-LV"/>
        </w:rPr>
      </w:pPr>
      <w:r>
        <w:rPr>
          <w:rStyle w:val="FootnoteReference"/>
        </w:rPr>
        <w:footnoteRef/>
      </w:r>
      <w:r w:rsidRPr="00CE6E8B">
        <w:rPr>
          <w:lang w:val="lv-LV"/>
        </w:rPr>
        <w:t xml:space="preserve"> </w:t>
      </w:r>
      <w:hyperlink r:id="rId14" w:history="1">
        <w:r w:rsidRPr="00CE6E8B">
          <w:rPr>
            <w:rStyle w:val="Hyperlink"/>
            <w:lang w:val="lv-LV"/>
          </w:rPr>
          <w:t>https://imhoclub.lv/</w:t>
        </w:r>
      </w:hyperlink>
    </w:p>
  </w:footnote>
  <w:footnote w:id="21">
    <w:p w:rsidR="00C3350B" w:rsidRPr="00CE6E8B" w:rsidRDefault="00C3350B">
      <w:pPr>
        <w:pStyle w:val="FootnoteText"/>
        <w:rPr>
          <w:lang w:val="lv-LV"/>
        </w:rPr>
      </w:pPr>
      <w:r>
        <w:rPr>
          <w:rStyle w:val="FootnoteReference"/>
        </w:rPr>
        <w:footnoteRef/>
      </w:r>
      <w:r w:rsidRPr="00CE6E8B">
        <w:rPr>
          <w:lang w:val="lv-LV"/>
        </w:rPr>
        <w:t xml:space="preserve"> </w:t>
      </w:r>
      <w:hyperlink r:id="rId15" w:history="1">
        <w:r w:rsidR="00DB30C0" w:rsidRPr="00CE6E8B">
          <w:rPr>
            <w:rStyle w:val="Hyperlink"/>
            <w:lang w:val="lv-LV"/>
          </w:rPr>
          <w:t>https://baltnews.lv/authors/20190115/1022633261/oleg-burak-policiya-utverzhdaet-chto-menya-zaverbovalo-gru-v-sovetskoe-vremya.html</w:t>
        </w:r>
      </w:hyperlink>
    </w:p>
    <w:p w:rsidR="00DB30C0" w:rsidRPr="00CE6E8B" w:rsidRDefault="00DB30C0">
      <w:pPr>
        <w:pStyle w:val="FootnoteText"/>
        <w:rPr>
          <w:lang w:val="lv-LV"/>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E05"/>
    <w:rsid w:val="000149AC"/>
    <w:rsid w:val="00053C96"/>
    <w:rsid w:val="000C7246"/>
    <w:rsid w:val="000E336C"/>
    <w:rsid w:val="000E44B0"/>
    <w:rsid w:val="00121AD0"/>
    <w:rsid w:val="00146B17"/>
    <w:rsid w:val="001A4CA8"/>
    <w:rsid w:val="00216AD3"/>
    <w:rsid w:val="00236E05"/>
    <w:rsid w:val="0027664F"/>
    <w:rsid w:val="00276919"/>
    <w:rsid w:val="00280354"/>
    <w:rsid w:val="0029765B"/>
    <w:rsid w:val="002B05C7"/>
    <w:rsid w:val="002D1BD4"/>
    <w:rsid w:val="002F615B"/>
    <w:rsid w:val="0030039A"/>
    <w:rsid w:val="00307DF5"/>
    <w:rsid w:val="00333C38"/>
    <w:rsid w:val="00371F75"/>
    <w:rsid w:val="003B50BD"/>
    <w:rsid w:val="003C0A47"/>
    <w:rsid w:val="003F3A52"/>
    <w:rsid w:val="00456432"/>
    <w:rsid w:val="004662C9"/>
    <w:rsid w:val="00496D21"/>
    <w:rsid w:val="004A034A"/>
    <w:rsid w:val="00537FE5"/>
    <w:rsid w:val="005632DC"/>
    <w:rsid w:val="005C461F"/>
    <w:rsid w:val="005D332F"/>
    <w:rsid w:val="006703F7"/>
    <w:rsid w:val="0067501E"/>
    <w:rsid w:val="00686E53"/>
    <w:rsid w:val="00686FF8"/>
    <w:rsid w:val="0069139F"/>
    <w:rsid w:val="007053FA"/>
    <w:rsid w:val="0071768B"/>
    <w:rsid w:val="00737A18"/>
    <w:rsid w:val="00763881"/>
    <w:rsid w:val="007B1533"/>
    <w:rsid w:val="007C1A09"/>
    <w:rsid w:val="007C7C5D"/>
    <w:rsid w:val="008A4D11"/>
    <w:rsid w:val="008E5EAB"/>
    <w:rsid w:val="008F7A1C"/>
    <w:rsid w:val="009050A7"/>
    <w:rsid w:val="00A3729C"/>
    <w:rsid w:val="00A77C60"/>
    <w:rsid w:val="00AA3BED"/>
    <w:rsid w:val="00B02228"/>
    <w:rsid w:val="00B42236"/>
    <w:rsid w:val="00B5674A"/>
    <w:rsid w:val="00BF3570"/>
    <w:rsid w:val="00C32CFA"/>
    <w:rsid w:val="00C3350B"/>
    <w:rsid w:val="00C71250"/>
    <w:rsid w:val="00CD4023"/>
    <w:rsid w:val="00CE6E8B"/>
    <w:rsid w:val="00D117FD"/>
    <w:rsid w:val="00DA6DF9"/>
    <w:rsid w:val="00DB26D4"/>
    <w:rsid w:val="00DB30C0"/>
    <w:rsid w:val="00E80F9C"/>
    <w:rsid w:val="00EA52E9"/>
    <w:rsid w:val="00EC42F7"/>
    <w:rsid w:val="00EF5332"/>
    <w:rsid w:val="00F0307E"/>
    <w:rsid w:val="00F13590"/>
    <w:rsid w:val="00F35209"/>
    <w:rsid w:val="00F95112"/>
    <w:rsid w:val="00FB5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1F4A23-8166-4099-8F1E-EA1B8B6FF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135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6E05"/>
    <w:rPr>
      <w:color w:val="0563C1" w:themeColor="hyperlink"/>
      <w:u w:val="single"/>
    </w:rPr>
  </w:style>
  <w:style w:type="character" w:styleId="FollowedHyperlink">
    <w:name w:val="FollowedHyperlink"/>
    <w:basedOn w:val="DefaultParagraphFont"/>
    <w:uiPriority w:val="99"/>
    <w:semiHidden/>
    <w:unhideWhenUsed/>
    <w:rsid w:val="00236E05"/>
    <w:rPr>
      <w:color w:val="954F72" w:themeColor="followedHyperlink"/>
      <w:u w:val="single"/>
    </w:rPr>
  </w:style>
  <w:style w:type="character" w:customStyle="1" w:styleId="Heading1Char">
    <w:name w:val="Heading 1 Char"/>
    <w:basedOn w:val="DefaultParagraphFont"/>
    <w:link w:val="Heading1"/>
    <w:uiPriority w:val="9"/>
    <w:rsid w:val="00F13590"/>
    <w:rPr>
      <w:rFonts w:ascii="Times New Roman" w:eastAsia="Times New Roman" w:hAnsi="Times New Roman" w:cs="Times New Roman"/>
      <w:b/>
      <w:bCs/>
      <w:kern w:val="36"/>
      <w:sz w:val="48"/>
      <w:szCs w:val="48"/>
      <w:lang w:eastAsia="ru-RU"/>
    </w:rPr>
  </w:style>
  <w:style w:type="paragraph" w:styleId="FootnoteText">
    <w:name w:val="footnote text"/>
    <w:aliases w:val=" Char,Char Char,Footnote,Fußnote,Footnote Text Char2 Char,Footnote Text Char Char1 Char,Footnote Text Char2 Char Char Char,Footnote Text Char1 Char Char Char Char,Footnote Text Char Char Char Char Char Char,Footno, Char Char"/>
    <w:basedOn w:val="Normal"/>
    <w:link w:val="FootnoteTextChar"/>
    <w:rsid w:val="008A4D11"/>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aliases w:val=" Char Char1,Char Char Char,Footnote Char,Fußnote Char,Footnote Text Char2 Char Char,Footnote Text Char Char1 Char Char,Footnote Text Char2 Char Char Char Char,Footnote Text Char1 Char Char Char Char Char,Footno Char, Char Char Char"/>
    <w:basedOn w:val="DefaultParagraphFont"/>
    <w:link w:val="FootnoteText"/>
    <w:rsid w:val="008A4D11"/>
    <w:rPr>
      <w:rFonts w:ascii="Times New Roman" w:eastAsia="Times New Roman" w:hAnsi="Times New Roman" w:cs="Times New Roman"/>
      <w:sz w:val="20"/>
      <w:szCs w:val="20"/>
      <w:lang w:eastAsia="ru-RU"/>
    </w:rPr>
  </w:style>
  <w:style w:type="character" w:styleId="FootnoteReference">
    <w:name w:val="footnote reference"/>
    <w:aliases w:val="Footnote Refernece,Footnote Reference Number"/>
    <w:uiPriority w:val="99"/>
    <w:rsid w:val="008A4D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52966">
      <w:bodyDiv w:val="1"/>
      <w:marLeft w:val="0"/>
      <w:marRight w:val="0"/>
      <w:marTop w:val="0"/>
      <w:marBottom w:val="0"/>
      <w:divBdr>
        <w:top w:val="none" w:sz="0" w:space="0" w:color="auto"/>
        <w:left w:val="none" w:sz="0" w:space="0" w:color="auto"/>
        <w:bottom w:val="none" w:sz="0" w:space="0" w:color="auto"/>
        <w:right w:val="none" w:sz="0" w:space="0" w:color="auto"/>
      </w:divBdr>
    </w:div>
    <w:div w:id="419955052">
      <w:bodyDiv w:val="1"/>
      <w:marLeft w:val="0"/>
      <w:marRight w:val="0"/>
      <w:marTop w:val="0"/>
      <w:marBottom w:val="0"/>
      <w:divBdr>
        <w:top w:val="none" w:sz="0" w:space="0" w:color="auto"/>
        <w:left w:val="none" w:sz="0" w:space="0" w:color="auto"/>
        <w:bottom w:val="none" w:sz="0" w:space="0" w:color="auto"/>
        <w:right w:val="none" w:sz="0" w:space="0" w:color="auto"/>
      </w:divBdr>
    </w:div>
    <w:div w:id="552346658">
      <w:bodyDiv w:val="1"/>
      <w:marLeft w:val="0"/>
      <w:marRight w:val="0"/>
      <w:marTop w:val="0"/>
      <w:marBottom w:val="0"/>
      <w:divBdr>
        <w:top w:val="none" w:sz="0" w:space="0" w:color="auto"/>
        <w:left w:val="none" w:sz="0" w:space="0" w:color="auto"/>
        <w:bottom w:val="none" w:sz="0" w:space="0" w:color="auto"/>
        <w:right w:val="none" w:sz="0" w:space="0" w:color="auto"/>
      </w:divBdr>
    </w:div>
    <w:div w:id="209165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binternet.ohchr.org/_layouts/treatybodyexternal/Download.aspx?symbolno=CERD/C/LVA/CO/6-12&amp;Lang=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hrc.lv/biblioteka/kniga_2016_glava5.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osce.org/odihr/elections/latvia/409344?download=true" TargetMode="External"/><Relationship Id="rId5" Type="http://schemas.openxmlformats.org/officeDocument/2006/relationships/footnotes" Target="footnotes.xml"/><Relationship Id="rId10" Type="http://schemas.openxmlformats.org/officeDocument/2006/relationships/hyperlink" Target="https://spcommreports.ohchr.org/TMResultsBase/DownLoadPublicCommunicationFile?gId=24168" TargetMode="External"/><Relationship Id="rId4" Type="http://schemas.openxmlformats.org/officeDocument/2006/relationships/webSettings" Target="webSettings.xml"/><Relationship Id="rId9" Type="http://schemas.openxmlformats.org/officeDocument/2006/relationships/hyperlink" Target="http://www.europarl.europa.eu/sides/getDoc.do?pubRef=-//EP//TEXT+TA+P8-TA-2018-0428+0+DOC+XML+V0//EN&amp;language=E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vdd.gov.lv/en/useful/annual-reports/" TargetMode="External"/><Relationship Id="rId13" Type="http://schemas.openxmlformats.org/officeDocument/2006/relationships/hyperlink" Target="https://rus.delfi.lv/news/daily/latvia/pb-otpustila-zaderzhannogo-dva-dnya-nazad-aktivista-kozyreva.d?id=50283745&amp;all=true" TargetMode="External"/><Relationship Id="rId3" Type="http://schemas.openxmlformats.org/officeDocument/2006/relationships/hyperlink" Target="https://eadaily.com/ru/news/2018/12/06/kryukova-russkie-detskie-sady-v-latvii-perevodyat-na-latyshskiy-yazyk" TargetMode="External"/><Relationship Id="rId7" Type="http://schemas.openxmlformats.org/officeDocument/2006/relationships/hyperlink" Target="http://www.sab.gov.lv/files/Public_report_2017.pdf" TargetMode="External"/><Relationship Id="rId12" Type="http://schemas.openxmlformats.org/officeDocument/2006/relationships/hyperlink" Target="https://lv.sputniknews.ru/trend/linderman_arrest_10052018/" TargetMode="External"/><Relationship Id="rId2" Type="http://schemas.openxmlformats.org/officeDocument/2006/relationships/hyperlink" Target="http://lhrc.lv/arxiv/LHRC_HDIM18_EduLang_EN.pdf" TargetMode="External"/><Relationship Id="rId1" Type="http://schemas.openxmlformats.org/officeDocument/2006/relationships/hyperlink" Target="http://www.unhcr.org/56655f4b3.html" TargetMode="External"/><Relationship Id="rId6" Type="http://schemas.openxmlformats.org/officeDocument/2006/relationships/hyperlink" Target="https://www.youtube.com/watch?v=8q0-q_8-WDM" TargetMode="External"/><Relationship Id="rId11" Type="http://schemas.openxmlformats.org/officeDocument/2006/relationships/hyperlink" Target="https://baltnews.lv/riga_news/20180504/1021955593.html" TargetMode="External"/><Relationship Id="rId5" Type="http://schemas.openxmlformats.org/officeDocument/2006/relationships/hyperlink" Target="https://zatulin.ru/gosduma-prinyala-zayavlenie-o-nedopustimosti-likvidacii-russkix-shkol-v-latvii/" TargetMode="External"/><Relationship Id="rId15" Type="http://schemas.openxmlformats.org/officeDocument/2006/relationships/hyperlink" Target="https://baltnews.lv/authors/20190115/1022633261/oleg-burak-policiya-utverzhdaet-chto-menya-zaverbovalo-gru-v-sovetskoe-vremya.html" TargetMode="External"/><Relationship Id="rId10" Type="http://schemas.openxmlformats.org/officeDocument/2006/relationships/hyperlink" Target="http://rus.delfi.lv/news/daily/criminal/pb-zaderzhala-gaponenko-ego-podozrevayut-v-deyatelnosti-napravlennoj-protiv-latvii.d?id=49956401" TargetMode="External"/><Relationship Id="rId4" Type="http://schemas.openxmlformats.org/officeDocument/2006/relationships/hyperlink" Target="http://www.mid.ru/ru/foreign_policy/news/-/asset_publisher/cKNonkJE02Bw/content/id/3139695" TargetMode="External"/><Relationship Id="rId9" Type="http://schemas.openxmlformats.org/officeDocument/2006/relationships/hyperlink" Target="https://www.president.lv/ru/latviiskaya-respublika/konstituciya-latvii" TargetMode="External"/><Relationship Id="rId14" Type="http://schemas.openxmlformats.org/officeDocument/2006/relationships/hyperlink" Target="https://imhoclub.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B197B-9C83-4588-A000-A746C9A52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6</Pages>
  <Words>9653</Words>
  <Characters>5503</Characters>
  <Application>Microsoft Office Word</Application>
  <DocSecurity>0</DocSecurity>
  <Lines>45</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2019-01-22T09:27:00Z</dcterms:created>
  <dcterms:modified xsi:type="dcterms:W3CDTF">2019-01-30T00:54:00Z</dcterms:modified>
</cp:coreProperties>
</file>