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735" w:rsidRDefault="00200B8C" w:rsidP="00313E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Бузаев</w:t>
      </w:r>
      <w:r w:rsidR="00FE1735">
        <w:rPr>
          <w:rFonts w:ascii="Times New Roman" w:hAnsi="Times New Roman" w:cs="Times New Roman"/>
          <w:sz w:val="24"/>
          <w:szCs w:val="24"/>
        </w:rPr>
        <w:t xml:space="preserve"> Владимир Викторович</w:t>
      </w:r>
      <w:r>
        <w:rPr>
          <w:rFonts w:ascii="Times New Roman" w:hAnsi="Times New Roman" w:cs="Times New Roman"/>
          <w:sz w:val="24"/>
          <w:szCs w:val="24"/>
        </w:rPr>
        <w:t>.</w:t>
      </w:r>
    </w:p>
    <w:p w:rsidR="00200B8C" w:rsidRPr="00313EE0" w:rsidRDefault="00200B8C" w:rsidP="00313EE0">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rPr>
        <w:t xml:space="preserve">Сопредседатель </w:t>
      </w:r>
      <w:r w:rsidR="00313EE0" w:rsidRPr="00313EE0">
        <w:rPr>
          <w:rFonts w:ascii="Times New Roman" w:hAnsi="Times New Roman" w:cs="Times New Roman"/>
          <w:sz w:val="24"/>
          <w:szCs w:val="24"/>
        </w:rPr>
        <w:t>Л</w:t>
      </w:r>
      <w:r>
        <w:rPr>
          <w:rFonts w:ascii="Times New Roman" w:hAnsi="Times New Roman" w:cs="Times New Roman"/>
          <w:sz w:val="24"/>
          <w:szCs w:val="24"/>
        </w:rPr>
        <w:t>атвийского комитета по правам человека</w:t>
      </w:r>
      <w:r w:rsidR="00313EE0">
        <w:rPr>
          <w:rFonts w:ascii="Times New Roman" w:hAnsi="Times New Roman" w:cs="Times New Roman"/>
          <w:sz w:val="24"/>
          <w:szCs w:val="24"/>
          <w:lang w:val="en-GB"/>
        </w:rPr>
        <w:t xml:space="preserve"> (FIDH)</w:t>
      </w:r>
    </w:p>
    <w:p w:rsidR="00FE1735" w:rsidRPr="002774D9" w:rsidRDefault="00803E99" w:rsidP="00313EE0">
      <w:pPr>
        <w:spacing w:after="0" w:line="240" w:lineRule="auto"/>
        <w:jc w:val="center"/>
        <w:rPr>
          <w:rFonts w:ascii="Times New Roman" w:hAnsi="Times New Roman" w:cs="Times New Roman"/>
          <w:sz w:val="24"/>
          <w:szCs w:val="24"/>
        </w:rPr>
      </w:pPr>
      <w:hyperlink r:id="rId6" w:history="1">
        <w:r w:rsidR="00FE1735" w:rsidRPr="009B533C">
          <w:rPr>
            <w:rStyle w:val="Hyperlink"/>
            <w:rFonts w:ascii="Times New Roman" w:hAnsi="Times New Roman" w:cs="Times New Roman"/>
            <w:sz w:val="24"/>
            <w:szCs w:val="24"/>
            <w:lang w:val="en-US"/>
          </w:rPr>
          <w:t>vbuzaevs</w:t>
        </w:r>
        <w:r w:rsidR="00FE1735" w:rsidRPr="002774D9">
          <w:rPr>
            <w:rStyle w:val="Hyperlink"/>
            <w:rFonts w:ascii="Times New Roman" w:hAnsi="Times New Roman" w:cs="Times New Roman"/>
            <w:sz w:val="24"/>
            <w:szCs w:val="24"/>
          </w:rPr>
          <w:t>@</w:t>
        </w:r>
        <w:r w:rsidR="00FE1735" w:rsidRPr="009B533C">
          <w:rPr>
            <w:rStyle w:val="Hyperlink"/>
            <w:rFonts w:ascii="Times New Roman" w:hAnsi="Times New Roman" w:cs="Times New Roman"/>
            <w:sz w:val="24"/>
            <w:szCs w:val="24"/>
            <w:lang w:val="en-US"/>
          </w:rPr>
          <w:t>rambler</w:t>
        </w:r>
        <w:r w:rsidR="00FE1735" w:rsidRPr="002774D9">
          <w:rPr>
            <w:rStyle w:val="Hyperlink"/>
            <w:rFonts w:ascii="Times New Roman" w:hAnsi="Times New Roman" w:cs="Times New Roman"/>
            <w:sz w:val="24"/>
            <w:szCs w:val="24"/>
          </w:rPr>
          <w:t>.</w:t>
        </w:r>
        <w:proofErr w:type="spellStart"/>
        <w:r w:rsidR="00FE1735" w:rsidRPr="009B533C">
          <w:rPr>
            <w:rStyle w:val="Hyperlink"/>
            <w:rFonts w:ascii="Times New Roman" w:hAnsi="Times New Roman" w:cs="Times New Roman"/>
            <w:sz w:val="24"/>
            <w:szCs w:val="24"/>
            <w:lang w:val="en-US"/>
          </w:rPr>
          <w:t>ru</w:t>
        </w:r>
        <w:proofErr w:type="spellEnd"/>
      </w:hyperlink>
      <w:r w:rsidR="00FE1735" w:rsidRPr="002774D9">
        <w:rPr>
          <w:rFonts w:ascii="Times New Roman" w:hAnsi="Times New Roman" w:cs="Times New Roman"/>
          <w:sz w:val="24"/>
          <w:szCs w:val="24"/>
        </w:rPr>
        <w:t xml:space="preserve">    +37126466510</w:t>
      </w:r>
    </w:p>
    <w:p w:rsidR="00200B8C" w:rsidRDefault="00200B8C" w:rsidP="00313EE0">
      <w:pPr>
        <w:spacing w:after="0" w:line="240" w:lineRule="auto"/>
        <w:jc w:val="center"/>
        <w:rPr>
          <w:rFonts w:ascii="Times New Roman" w:hAnsi="Times New Roman" w:cs="Times New Roman"/>
          <w:sz w:val="24"/>
          <w:szCs w:val="24"/>
        </w:rPr>
      </w:pPr>
    </w:p>
    <w:p w:rsidR="00A77C60" w:rsidRPr="00DA7DA1" w:rsidRDefault="008B117A" w:rsidP="00313EE0">
      <w:pPr>
        <w:spacing w:after="0" w:line="240" w:lineRule="auto"/>
        <w:jc w:val="center"/>
        <w:rPr>
          <w:rFonts w:ascii="Times New Roman" w:hAnsi="Times New Roman" w:cs="Times New Roman"/>
          <w:b/>
          <w:bCs/>
          <w:sz w:val="24"/>
          <w:szCs w:val="24"/>
        </w:rPr>
      </w:pPr>
      <w:r w:rsidRPr="00DA7DA1">
        <w:rPr>
          <w:rFonts w:ascii="Times New Roman" w:hAnsi="Times New Roman" w:cs="Times New Roman"/>
          <w:b/>
          <w:bCs/>
          <w:sz w:val="24"/>
          <w:szCs w:val="24"/>
        </w:rPr>
        <w:t>Иммиграционная политика Латвии. Взгляд правозащитника</w:t>
      </w:r>
    </w:p>
    <w:p w:rsidR="008B117A" w:rsidRDefault="008B117A" w:rsidP="00313EE0">
      <w:pPr>
        <w:spacing w:after="0" w:line="240" w:lineRule="auto"/>
        <w:jc w:val="center"/>
        <w:rPr>
          <w:rFonts w:ascii="Times New Roman" w:hAnsi="Times New Roman" w:cs="Times New Roman"/>
          <w:sz w:val="24"/>
          <w:szCs w:val="24"/>
        </w:rPr>
      </w:pPr>
      <w:r w:rsidRPr="008B117A">
        <w:rPr>
          <w:rFonts w:ascii="Times New Roman" w:hAnsi="Times New Roman" w:cs="Times New Roman"/>
          <w:sz w:val="24"/>
          <w:szCs w:val="24"/>
        </w:rPr>
        <w:t>Секция 3 «Взаимодействие органов государственной власти и гражданского общества в управлении миграционными процессами»</w:t>
      </w:r>
    </w:p>
    <w:p w:rsidR="002774D9" w:rsidRDefault="002774D9" w:rsidP="002774D9">
      <w:pPr>
        <w:spacing w:after="0" w:line="240" w:lineRule="auto"/>
        <w:ind w:firstLine="709"/>
        <w:jc w:val="both"/>
        <w:rPr>
          <w:rFonts w:ascii="Times New Roman" w:hAnsi="Times New Roman" w:cs="Times New Roman"/>
          <w:sz w:val="24"/>
          <w:szCs w:val="24"/>
        </w:rPr>
      </w:pPr>
      <w:bookmarkStart w:id="0" w:name="_GoBack"/>
      <w:bookmarkEnd w:id="0"/>
    </w:p>
    <w:p w:rsidR="002774D9" w:rsidRDefault="002774D9" w:rsidP="002774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Уважаемые друзья! </w:t>
      </w:r>
    </w:p>
    <w:p w:rsidR="002774D9" w:rsidRDefault="002774D9" w:rsidP="002774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Мне особенно легко выступать после правозащитницы Ганнушкиной (председателя комитета «Гражданское содействие»), ибо все те проблемы, с которыми сталкиваются российские правозащитники во взаимоотношениях с иммиграционными властями, испытываем и мы в Латвии. Совсем по Толстому – все иммиграционные службы одинаковы, но в каждой стране мигранты несчастливы по-своему. </w:t>
      </w:r>
    </w:p>
    <w:p w:rsidR="002774D9" w:rsidRPr="002774D9" w:rsidRDefault="002774D9" w:rsidP="002774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 если российские правозащитники, вынужденные регистрироваться, как иностранные агенты, не знают, чьими именно агентами они являются, то у нас страну, «на которую мы работаем», не стесняясь называют по имени. </w:t>
      </w:r>
    </w:p>
    <w:p w:rsidR="00C85EDB" w:rsidRDefault="00C85EDB" w:rsidP="006349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Латвия в отношении миграции отнюдь не принадлежит к странам - акцепторам, а напротив - является лидером среди стран – доноров</w:t>
      </w:r>
      <w:r w:rsidR="000B6A63">
        <w:rPr>
          <w:rFonts w:ascii="Times New Roman" w:hAnsi="Times New Roman" w:cs="Times New Roman"/>
          <w:sz w:val="24"/>
          <w:szCs w:val="24"/>
        </w:rPr>
        <w:t xml:space="preserve"> (табл.1)</w:t>
      </w:r>
      <w:r>
        <w:rPr>
          <w:rFonts w:ascii="Times New Roman" w:hAnsi="Times New Roman" w:cs="Times New Roman"/>
          <w:sz w:val="24"/>
          <w:szCs w:val="24"/>
        </w:rPr>
        <w:t>.</w:t>
      </w:r>
    </w:p>
    <w:p w:rsidR="0063493D" w:rsidRDefault="0063493D" w:rsidP="00C85EDB">
      <w:pPr>
        <w:spacing w:after="0" w:line="240" w:lineRule="auto"/>
        <w:jc w:val="both"/>
        <w:rPr>
          <w:rFonts w:ascii="Times New Roman" w:hAnsi="Times New Roman" w:cs="Times New Roman"/>
          <w:sz w:val="24"/>
          <w:szCs w:val="24"/>
        </w:rPr>
      </w:pPr>
    </w:p>
    <w:p w:rsidR="0063493D" w:rsidRDefault="0063493D" w:rsidP="006349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1</w:t>
      </w:r>
    </w:p>
    <w:p w:rsidR="0063493D" w:rsidRDefault="0063493D" w:rsidP="006349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Сравнительное изменение численности населения некоторых стран Европы после распада СССР и социалистического лагеря</w:t>
      </w:r>
    </w:p>
    <w:p w:rsidR="0063493D" w:rsidRDefault="0063493D" w:rsidP="0063493D">
      <w:pPr>
        <w:spacing w:after="0" w:line="240" w:lineRule="auto"/>
        <w:rPr>
          <w:rFonts w:ascii="Times New Roman" w:hAnsi="Times New Roman" w:cs="Times New Roman"/>
          <w:sz w:val="24"/>
          <w:szCs w:val="24"/>
        </w:rPr>
      </w:pPr>
    </w:p>
    <w:tbl>
      <w:tblPr>
        <w:tblW w:w="9240" w:type="dxa"/>
        <w:tblLook w:val="04A0" w:firstRow="1" w:lastRow="0" w:firstColumn="1" w:lastColumn="0" w:noHBand="0" w:noVBand="1"/>
      </w:tblPr>
      <w:tblGrid>
        <w:gridCol w:w="960"/>
        <w:gridCol w:w="700"/>
        <w:gridCol w:w="700"/>
        <w:gridCol w:w="700"/>
        <w:gridCol w:w="700"/>
        <w:gridCol w:w="918"/>
        <w:gridCol w:w="918"/>
        <w:gridCol w:w="887"/>
        <w:gridCol w:w="919"/>
        <w:gridCol w:w="919"/>
        <w:gridCol w:w="919"/>
      </w:tblGrid>
      <w:tr w:rsidR="0063493D" w:rsidRPr="001141EB" w:rsidTr="00D052A2">
        <w:trPr>
          <w:trHeight w:val="300"/>
        </w:trPr>
        <w:tc>
          <w:tcPr>
            <w:tcW w:w="960" w:type="dxa"/>
            <w:vMerge w:val="restart"/>
            <w:tcBorders>
              <w:top w:val="single" w:sz="4" w:space="0" w:color="auto"/>
              <w:left w:val="single" w:sz="4" w:space="0" w:color="auto"/>
              <w:bottom w:val="single" w:sz="8" w:space="0" w:color="000000"/>
              <w:right w:val="single" w:sz="8"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lang w:eastAsia="ru-RU"/>
              </w:rPr>
            </w:pPr>
            <w:r w:rsidRPr="001141EB">
              <w:rPr>
                <w:rFonts w:ascii="Times New Roman" w:eastAsia="Times New Roman" w:hAnsi="Times New Roman" w:cs="Times New Roman"/>
                <w:color w:val="000000"/>
                <w:lang w:eastAsia="ru-RU"/>
              </w:rPr>
              <w:t>Страна</w:t>
            </w:r>
          </w:p>
        </w:tc>
        <w:tc>
          <w:tcPr>
            <w:tcW w:w="2800" w:type="dxa"/>
            <w:gridSpan w:val="4"/>
            <w:vMerge w:val="restart"/>
            <w:tcBorders>
              <w:top w:val="single" w:sz="4" w:space="0" w:color="auto"/>
              <w:left w:val="single" w:sz="8" w:space="0" w:color="auto"/>
              <w:bottom w:val="single" w:sz="8" w:space="0" w:color="000000"/>
              <w:right w:val="single" w:sz="4" w:space="0" w:color="000000"/>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lang w:eastAsia="ru-RU"/>
              </w:rPr>
            </w:pPr>
            <w:r w:rsidRPr="001141EB">
              <w:rPr>
                <w:rFonts w:ascii="Times New Roman" w:eastAsia="Times New Roman" w:hAnsi="Times New Roman" w:cs="Times New Roman"/>
                <w:color w:val="000000"/>
                <w:lang w:eastAsia="ru-RU"/>
              </w:rPr>
              <w:t>Население (тыс. чел.)</w:t>
            </w:r>
          </w:p>
        </w:tc>
        <w:tc>
          <w:tcPr>
            <w:tcW w:w="5480" w:type="dxa"/>
            <w:gridSpan w:val="6"/>
            <w:tcBorders>
              <w:top w:val="single" w:sz="4" w:space="0" w:color="auto"/>
              <w:left w:val="nil"/>
              <w:bottom w:val="single" w:sz="4" w:space="0" w:color="auto"/>
              <w:right w:val="single" w:sz="4" w:space="0" w:color="auto"/>
            </w:tcBorders>
            <w:shd w:val="clear" w:color="auto" w:fill="auto"/>
            <w:vAlign w:val="center"/>
            <w:hideMark/>
          </w:tcPr>
          <w:p w:rsidR="0063493D" w:rsidRPr="001141EB" w:rsidRDefault="0063493D" w:rsidP="00D052A2">
            <w:pPr>
              <w:spacing w:after="0" w:line="240" w:lineRule="auto"/>
              <w:jc w:val="center"/>
              <w:rPr>
                <w:rFonts w:ascii="Times New Roman" w:eastAsia="Times New Roman" w:hAnsi="Times New Roman" w:cs="Times New Roman"/>
                <w:color w:val="000000"/>
                <w:lang w:eastAsia="ru-RU"/>
              </w:rPr>
            </w:pPr>
            <w:r w:rsidRPr="001141EB">
              <w:rPr>
                <w:rFonts w:ascii="Times New Roman" w:eastAsia="Times New Roman" w:hAnsi="Times New Roman" w:cs="Times New Roman"/>
                <w:color w:val="000000"/>
                <w:lang w:eastAsia="ru-RU"/>
              </w:rPr>
              <w:t>Убыль населения</w:t>
            </w:r>
          </w:p>
        </w:tc>
      </w:tr>
      <w:tr w:rsidR="0063493D" w:rsidRPr="001141EB" w:rsidTr="00D052A2">
        <w:trPr>
          <w:trHeight w:val="450"/>
        </w:trPr>
        <w:tc>
          <w:tcPr>
            <w:tcW w:w="960" w:type="dxa"/>
            <w:vMerge/>
            <w:tcBorders>
              <w:top w:val="single" w:sz="8" w:space="0" w:color="auto"/>
              <w:left w:val="single" w:sz="4" w:space="0" w:color="auto"/>
              <w:bottom w:val="single" w:sz="8" w:space="0" w:color="000000"/>
              <w:right w:val="single" w:sz="8" w:space="0" w:color="auto"/>
            </w:tcBorders>
            <w:vAlign w:val="center"/>
            <w:hideMark/>
          </w:tcPr>
          <w:p w:rsidR="0063493D" w:rsidRPr="001141EB" w:rsidRDefault="0063493D" w:rsidP="00D052A2">
            <w:pPr>
              <w:spacing w:after="0" w:line="240" w:lineRule="auto"/>
              <w:rPr>
                <w:rFonts w:ascii="Times New Roman" w:eastAsia="Times New Roman" w:hAnsi="Times New Roman" w:cs="Times New Roman"/>
                <w:color w:val="000000"/>
                <w:lang w:eastAsia="ru-RU"/>
              </w:rPr>
            </w:pPr>
          </w:p>
        </w:tc>
        <w:tc>
          <w:tcPr>
            <w:tcW w:w="2800" w:type="dxa"/>
            <w:gridSpan w:val="4"/>
            <w:vMerge/>
            <w:tcBorders>
              <w:top w:val="single" w:sz="8" w:space="0" w:color="auto"/>
              <w:left w:val="single" w:sz="8" w:space="0" w:color="auto"/>
              <w:bottom w:val="single" w:sz="8" w:space="0" w:color="000000"/>
              <w:right w:val="single" w:sz="4" w:space="0" w:color="000000"/>
            </w:tcBorders>
            <w:vAlign w:val="center"/>
            <w:hideMark/>
          </w:tcPr>
          <w:p w:rsidR="0063493D" w:rsidRPr="001141EB" w:rsidRDefault="0063493D" w:rsidP="00D052A2">
            <w:pPr>
              <w:spacing w:after="0" w:line="240" w:lineRule="auto"/>
              <w:rPr>
                <w:rFonts w:ascii="Times New Roman" w:eastAsia="Times New Roman" w:hAnsi="Times New Roman" w:cs="Times New Roman"/>
                <w:color w:val="000000"/>
                <w:lang w:eastAsia="ru-RU"/>
              </w:rPr>
            </w:pPr>
          </w:p>
        </w:tc>
        <w:tc>
          <w:tcPr>
            <w:tcW w:w="272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93D" w:rsidRPr="001141EB" w:rsidRDefault="0063493D" w:rsidP="00D052A2">
            <w:pPr>
              <w:spacing w:after="0" w:line="240" w:lineRule="auto"/>
              <w:rPr>
                <w:rFonts w:ascii="Times New Roman" w:eastAsia="Times New Roman" w:hAnsi="Times New Roman" w:cs="Times New Roman"/>
                <w:color w:val="000000"/>
                <w:lang w:eastAsia="ru-RU"/>
              </w:rPr>
            </w:pPr>
            <w:r w:rsidRPr="001141EB">
              <w:rPr>
                <w:rFonts w:ascii="Times New Roman" w:eastAsia="Times New Roman" w:hAnsi="Times New Roman" w:cs="Times New Roman"/>
                <w:color w:val="000000"/>
                <w:lang w:eastAsia="ru-RU"/>
              </w:rPr>
              <w:t> Абс. (тыс. чел.)</w:t>
            </w:r>
          </w:p>
        </w:tc>
        <w:tc>
          <w:tcPr>
            <w:tcW w:w="275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lang w:eastAsia="ru-RU"/>
              </w:rPr>
            </w:pPr>
            <w:r w:rsidRPr="001141EB">
              <w:rPr>
                <w:rFonts w:ascii="Times New Roman" w:eastAsia="Times New Roman" w:hAnsi="Times New Roman" w:cs="Times New Roman"/>
                <w:color w:val="000000"/>
                <w:lang w:eastAsia="ru-RU"/>
              </w:rPr>
              <w:t> Относительная (%)</w:t>
            </w:r>
          </w:p>
        </w:tc>
      </w:tr>
      <w:tr w:rsidR="0063493D" w:rsidRPr="001141EB" w:rsidTr="00D052A2">
        <w:trPr>
          <w:trHeight w:val="450"/>
        </w:trPr>
        <w:tc>
          <w:tcPr>
            <w:tcW w:w="960" w:type="dxa"/>
            <w:vMerge/>
            <w:tcBorders>
              <w:top w:val="single" w:sz="8" w:space="0" w:color="auto"/>
              <w:left w:val="single" w:sz="4" w:space="0" w:color="auto"/>
              <w:bottom w:val="single" w:sz="8" w:space="0" w:color="000000"/>
              <w:right w:val="single" w:sz="8" w:space="0" w:color="auto"/>
            </w:tcBorders>
            <w:vAlign w:val="center"/>
            <w:hideMark/>
          </w:tcPr>
          <w:p w:rsidR="0063493D" w:rsidRPr="001141EB" w:rsidRDefault="0063493D" w:rsidP="00D052A2">
            <w:pPr>
              <w:spacing w:after="0" w:line="240" w:lineRule="auto"/>
              <w:rPr>
                <w:rFonts w:ascii="Times New Roman" w:eastAsia="Times New Roman" w:hAnsi="Times New Roman" w:cs="Times New Roman"/>
                <w:color w:val="000000"/>
                <w:lang w:eastAsia="ru-RU"/>
              </w:rPr>
            </w:pPr>
          </w:p>
        </w:tc>
        <w:tc>
          <w:tcPr>
            <w:tcW w:w="2800" w:type="dxa"/>
            <w:gridSpan w:val="4"/>
            <w:vMerge/>
            <w:tcBorders>
              <w:top w:val="single" w:sz="8" w:space="0" w:color="auto"/>
              <w:left w:val="single" w:sz="8" w:space="0" w:color="auto"/>
              <w:bottom w:val="single" w:sz="8" w:space="0" w:color="000000"/>
              <w:right w:val="single" w:sz="4" w:space="0" w:color="000000"/>
            </w:tcBorders>
            <w:vAlign w:val="center"/>
            <w:hideMark/>
          </w:tcPr>
          <w:p w:rsidR="0063493D" w:rsidRPr="001141EB" w:rsidRDefault="0063493D" w:rsidP="00D052A2">
            <w:pPr>
              <w:spacing w:after="0" w:line="240" w:lineRule="auto"/>
              <w:rPr>
                <w:rFonts w:ascii="Times New Roman" w:eastAsia="Times New Roman" w:hAnsi="Times New Roman" w:cs="Times New Roman"/>
                <w:color w:val="000000"/>
                <w:lang w:eastAsia="ru-RU"/>
              </w:rPr>
            </w:pPr>
          </w:p>
        </w:tc>
        <w:tc>
          <w:tcPr>
            <w:tcW w:w="2723" w:type="dxa"/>
            <w:gridSpan w:val="3"/>
            <w:vMerge/>
            <w:tcBorders>
              <w:top w:val="single" w:sz="4" w:space="0" w:color="auto"/>
              <w:left w:val="single" w:sz="4" w:space="0" w:color="auto"/>
              <w:bottom w:val="single" w:sz="4" w:space="0" w:color="auto"/>
              <w:right w:val="single" w:sz="4" w:space="0" w:color="auto"/>
            </w:tcBorders>
            <w:vAlign w:val="center"/>
            <w:hideMark/>
          </w:tcPr>
          <w:p w:rsidR="0063493D" w:rsidRPr="001141EB" w:rsidRDefault="0063493D" w:rsidP="00D052A2">
            <w:pPr>
              <w:spacing w:after="0" w:line="240" w:lineRule="auto"/>
              <w:rPr>
                <w:rFonts w:ascii="Times New Roman" w:eastAsia="Times New Roman" w:hAnsi="Times New Roman" w:cs="Times New Roman"/>
                <w:color w:val="000000"/>
                <w:lang w:eastAsia="ru-RU"/>
              </w:rPr>
            </w:pPr>
          </w:p>
        </w:tc>
        <w:tc>
          <w:tcPr>
            <w:tcW w:w="2757" w:type="dxa"/>
            <w:gridSpan w:val="3"/>
            <w:vMerge/>
            <w:tcBorders>
              <w:top w:val="single" w:sz="4" w:space="0" w:color="auto"/>
              <w:left w:val="single" w:sz="4" w:space="0" w:color="auto"/>
              <w:bottom w:val="single" w:sz="4" w:space="0" w:color="auto"/>
              <w:right w:val="single" w:sz="4" w:space="0" w:color="auto"/>
            </w:tcBorders>
            <w:vAlign w:val="center"/>
            <w:hideMark/>
          </w:tcPr>
          <w:p w:rsidR="0063493D" w:rsidRPr="001141EB" w:rsidRDefault="0063493D" w:rsidP="00D052A2">
            <w:pPr>
              <w:spacing w:after="0" w:line="240" w:lineRule="auto"/>
              <w:rPr>
                <w:rFonts w:ascii="Times New Roman" w:eastAsia="Times New Roman" w:hAnsi="Times New Roman" w:cs="Times New Roman"/>
                <w:color w:val="000000"/>
                <w:lang w:eastAsia="ru-RU"/>
              </w:rPr>
            </w:pPr>
          </w:p>
        </w:tc>
      </w:tr>
      <w:tr w:rsidR="0063493D" w:rsidRPr="001141EB" w:rsidTr="00D052A2">
        <w:trPr>
          <w:trHeight w:val="315"/>
        </w:trPr>
        <w:tc>
          <w:tcPr>
            <w:tcW w:w="960" w:type="dxa"/>
            <w:vMerge/>
            <w:tcBorders>
              <w:top w:val="single" w:sz="8" w:space="0" w:color="auto"/>
              <w:left w:val="single" w:sz="4" w:space="0" w:color="auto"/>
              <w:bottom w:val="single" w:sz="8" w:space="0" w:color="000000"/>
              <w:right w:val="single" w:sz="8" w:space="0" w:color="auto"/>
            </w:tcBorders>
            <w:vAlign w:val="center"/>
            <w:hideMark/>
          </w:tcPr>
          <w:p w:rsidR="0063493D" w:rsidRPr="001141EB" w:rsidRDefault="0063493D" w:rsidP="00D052A2">
            <w:pPr>
              <w:spacing w:after="0" w:line="240" w:lineRule="auto"/>
              <w:rPr>
                <w:rFonts w:ascii="Times New Roman" w:eastAsia="Times New Roman" w:hAnsi="Times New Roman" w:cs="Times New Roman"/>
                <w:color w:val="000000"/>
                <w:lang w:eastAsia="ru-RU"/>
              </w:rPr>
            </w:pPr>
          </w:p>
        </w:tc>
        <w:tc>
          <w:tcPr>
            <w:tcW w:w="700" w:type="dxa"/>
            <w:tcBorders>
              <w:top w:val="nil"/>
              <w:left w:val="nil"/>
              <w:bottom w:val="single" w:sz="8" w:space="0" w:color="auto"/>
              <w:right w:val="single" w:sz="8" w:space="0" w:color="auto"/>
            </w:tcBorders>
            <w:shd w:val="clear" w:color="auto" w:fill="auto"/>
            <w:noWrap/>
            <w:vAlign w:val="center"/>
            <w:hideMark/>
          </w:tcPr>
          <w:p w:rsidR="0063493D" w:rsidRPr="001141EB" w:rsidRDefault="0063493D" w:rsidP="00D052A2">
            <w:pPr>
              <w:spacing w:after="0" w:line="240" w:lineRule="auto"/>
              <w:jc w:val="right"/>
              <w:rPr>
                <w:rFonts w:ascii="Times New Roman" w:eastAsia="Times New Roman" w:hAnsi="Times New Roman" w:cs="Times New Roman"/>
                <w:color w:val="000000"/>
                <w:lang w:eastAsia="ru-RU"/>
              </w:rPr>
            </w:pPr>
            <w:r w:rsidRPr="001141EB">
              <w:rPr>
                <w:rFonts w:ascii="Times New Roman" w:eastAsia="Times New Roman" w:hAnsi="Times New Roman" w:cs="Times New Roman"/>
                <w:color w:val="000000"/>
                <w:lang w:eastAsia="ru-RU"/>
              </w:rPr>
              <w:t>1990</w:t>
            </w:r>
          </w:p>
        </w:tc>
        <w:tc>
          <w:tcPr>
            <w:tcW w:w="700" w:type="dxa"/>
            <w:tcBorders>
              <w:top w:val="nil"/>
              <w:left w:val="nil"/>
              <w:bottom w:val="single" w:sz="8" w:space="0" w:color="auto"/>
              <w:right w:val="single" w:sz="8" w:space="0" w:color="auto"/>
            </w:tcBorders>
            <w:shd w:val="clear" w:color="auto" w:fill="auto"/>
            <w:noWrap/>
            <w:vAlign w:val="center"/>
            <w:hideMark/>
          </w:tcPr>
          <w:p w:rsidR="0063493D" w:rsidRPr="001141EB" w:rsidRDefault="0063493D" w:rsidP="00D052A2">
            <w:pPr>
              <w:spacing w:after="0" w:line="240" w:lineRule="auto"/>
              <w:jc w:val="right"/>
              <w:rPr>
                <w:rFonts w:ascii="Times New Roman" w:eastAsia="Times New Roman" w:hAnsi="Times New Roman" w:cs="Times New Roman"/>
                <w:color w:val="000000"/>
                <w:lang w:eastAsia="ru-RU"/>
              </w:rPr>
            </w:pPr>
            <w:r w:rsidRPr="001141EB">
              <w:rPr>
                <w:rFonts w:ascii="Times New Roman" w:eastAsia="Times New Roman" w:hAnsi="Times New Roman" w:cs="Times New Roman"/>
                <w:color w:val="000000"/>
                <w:lang w:eastAsia="ru-RU"/>
              </w:rPr>
              <w:t>2011</w:t>
            </w:r>
          </w:p>
        </w:tc>
        <w:tc>
          <w:tcPr>
            <w:tcW w:w="700" w:type="dxa"/>
            <w:tcBorders>
              <w:top w:val="nil"/>
              <w:left w:val="nil"/>
              <w:bottom w:val="single" w:sz="8" w:space="0" w:color="auto"/>
              <w:right w:val="single" w:sz="8" w:space="0" w:color="auto"/>
            </w:tcBorders>
            <w:shd w:val="clear" w:color="auto" w:fill="auto"/>
            <w:noWrap/>
            <w:vAlign w:val="center"/>
            <w:hideMark/>
          </w:tcPr>
          <w:p w:rsidR="0063493D" w:rsidRPr="001141EB" w:rsidRDefault="0063493D" w:rsidP="00D052A2">
            <w:pPr>
              <w:spacing w:after="0" w:line="240" w:lineRule="auto"/>
              <w:jc w:val="right"/>
              <w:rPr>
                <w:rFonts w:ascii="Times New Roman" w:eastAsia="Times New Roman" w:hAnsi="Times New Roman" w:cs="Times New Roman"/>
                <w:color w:val="000000"/>
                <w:lang w:eastAsia="ru-RU"/>
              </w:rPr>
            </w:pPr>
            <w:r w:rsidRPr="001141EB">
              <w:rPr>
                <w:rFonts w:ascii="Times New Roman" w:eastAsia="Times New Roman" w:hAnsi="Times New Roman" w:cs="Times New Roman"/>
                <w:color w:val="000000"/>
                <w:lang w:eastAsia="ru-RU"/>
              </w:rPr>
              <w:t>2015</w:t>
            </w:r>
          </w:p>
        </w:tc>
        <w:tc>
          <w:tcPr>
            <w:tcW w:w="700" w:type="dxa"/>
            <w:tcBorders>
              <w:top w:val="nil"/>
              <w:left w:val="nil"/>
              <w:bottom w:val="single" w:sz="8" w:space="0" w:color="auto"/>
              <w:right w:val="single" w:sz="8" w:space="0" w:color="auto"/>
            </w:tcBorders>
            <w:shd w:val="clear" w:color="auto" w:fill="auto"/>
            <w:noWrap/>
            <w:vAlign w:val="center"/>
            <w:hideMark/>
          </w:tcPr>
          <w:p w:rsidR="0063493D" w:rsidRPr="001141EB" w:rsidRDefault="0063493D" w:rsidP="00D052A2">
            <w:pPr>
              <w:spacing w:after="0" w:line="240" w:lineRule="auto"/>
              <w:jc w:val="right"/>
              <w:rPr>
                <w:rFonts w:ascii="Times New Roman" w:eastAsia="Times New Roman" w:hAnsi="Times New Roman" w:cs="Times New Roman"/>
                <w:color w:val="000000"/>
                <w:lang w:eastAsia="ru-RU"/>
              </w:rPr>
            </w:pPr>
            <w:r w:rsidRPr="001141EB">
              <w:rPr>
                <w:rFonts w:ascii="Times New Roman" w:eastAsia="Times New Roman" w:hAnsi="Times New Roman" w:cs="Times New Roman"/>
                <w:color w:val="000000"/>
                <w:lang w:eastAsia="ru-RU"/>
              </w:rPr>
              <w:t>2019</w:t>
            </w:r>
          </w:p>
        </w:tc>
        <w:tc>
          <w:tcPr>
            <w:tcW w:w="918" w:type="dxa"/>
            <w:tcBorders>
              <w:top w:val="nil"/>
              <w:left w:val="nil"/>
              <w:bottom w:val="single" w:sz="8" w:space="0" w:color="auto"/>
              <w:right w:val="single" w:sz="8" w:space="0" w:color="auto"/>
            </w:tcBorders>
            <w:shd w:val="clear" w:color="auto" w:fill="auto"/>
            <w:noWrap/>
            <w:vAlign w:val="center"/>
            <w:hideMark/>
          </w:tcPr>
          <w:p w:rsidR="0063493D" w:rsidRPr="00303FA5" w:rsidRDefault="0063493D" w:rsidP="00D052A2">
            <w:pPr>
              <w:spacing w:after="0" w:line="240" w:lineRule="auto"/>
              <w:rPr>
                <w:rFonts w:ascii="Times New Roman" w:eastAsia="Times New Roman" w:hAnsi="Times New Roman" w:cs="Times New Roman"/>
                <w:color w:val="000000"/>
                <w:sz w:val="20"/>
                <w:szCs w:val="20"/>
                <w:lang w:eastAsia="ru-RU"/>
              </w:rPr>
            </w:pPr>
            <w:r w:rsidRPr="001141EB">
              <w:rPr>
                <w:rFonts w:ascii="Times New Roman" w:eastAsia="Times New Roman" w:hAnsi="Times New Roman" w:cs="Times New Roman"/>
                <w:color w:val="000000"/>
                <w:sz w:val="20"/>
                <w:szCs w:val="20"/>
                <w:lang w:eastAsia="ru-RU"/>
              </w:rPr>
              <w:t>1990</w:t>
            </w:r>
            <w:r w:rsidRPr="00303FA5">
              <w:rPr>
                <w:rFonts w:ascii="Times New Roman" w:eastAsia="Times New Roman" w:hAnsi="Times New Roman" w:cs="Times New Roman"/>
                <w:color w:val="000000"/>
                <w:sz w:val="20"/>
                <w:szCs w:val="20"/>
                <w:lang w:eastAsia="ru-RU"/>
              </w:rPr>
              <w:t>-</w:t>
            </w:r>
          </w:p>
          <w:p w:rsidR="0063493D" w:rsidRPr="001141EB" w:rsidRDefault="0063493D" w:rsidP="00D052A2">
            <w:pPr>
              <w:spacing w:after="0" w:line="240" w:lineRule="auto"/>
              <w:rPr>
                <w:rFonts w:ascii="Times New Roman" w:eastAsia="Times New Roman" w:hAnsi="Times New Roman" w:cs="Times New Roman"/>
                <w:color w:val="000000"/>
                <w:sz w:val="20"/>
                <w:szCs w:val="20"/>
                <w:lang w:eastAsia="ru-RU"/>
              </w:rPr>
            </w:pPr>
            <w:r w:rsidRPr="001141EB">
              <w:rPr>
                <w:rFonts w:ascii="Times New Roman" w:eastAsia="Times New Roman" w:hAnsi="Times New Roman" w:cs="Times New Roman"/>
                <w:color w:val="000000"/>
                <w:sz w:val="20"/>
                <w:szCs w:val="20"/>
                <w:lang w:eastAsia="ru-RU"/>
              </w:rPr>
              <w:t>2011</w:t>
            </w:r>
          </w:p>
        </w:tc>
        <w:tc>
          <w:tcPr>
            <w:tcW w:w="918" w:type="dxa"/>
            <w:tcBorders>
              <w:top w:val="nil"/>
              <w:left w:val="nil"/>
              <w:bottom w:val="single" w:sz="8" w:space="0" w:color="auto"/>
              <w:right w:val="single" w:sz="8" w:space="0" w:color="auto"/>
            </w:tcBorders>
            <w:shd w:val="clear" w:color="auto" w:fill="auto"/>
            <w:noWrap/>
            <w:vAlign w:val="center"/>
            <w:hideMark/>
          </w:tcPr>
          <w:p w:rsidR="0063493D" w:rsidRPr="00303FA5" w:rsidRDefault="0063493D" w:rsidP="00D052A2">
            <w:pPr>
              <w:spacing w:after="0" w:line="240" w:lineRule="auto"/>
              <w:rPr>
                <w:rFonts w:ascii="Times New Roman" w:eastAsia="Times New Roman" w:hAnsi="Times New Roman" w:cs="Times New Roman"/>
                <w:color w:val="000000"/>
                <w:sz w:val="20"/>
                <w:szCs w:val="20"/>
                <w:lang w:eastAsia="ru-RU"/>
              </w:rPr>
            </w:pPr>
            <w:r w:rsidRPr="00303FA5">
              <w:rPr>
                <w:rFonts w:ascii="Times New Roman" w:eastAsia="Times New Roman" w:hAnsi="Times New Roman" w:cs="Times New Roman"/>
                <w:color w:val="000000"/>
                <w:sz w:val="20"/>
                <w:szCs w:val="20"/>
                <w:lang w:eastAsia="ru-RU"/>
              </w:rPr>
              <w:t>1990-</w:t>
            </w:r>
          </w:p>
          <w:p w:rsidR="0063493D" w:rsidRPr="001141EB" w:rsidRDefault="0063493D" w:rsidP="00D052A2">
            <w:pPr>
              <w:spacing w:after="0" w:line="240" w:lineRule="auto"/>
              <w:rPr>
                <w:rFonts w:ascii="Times New Roman" w:eastAsia="Times New Roman" w:hAnsi="Times New Roman" w:cs="Times New Roman"/>
                <w:color w:val="000000"/>
                <w:sz w:val="20"/>
                <w:szCs w:val="20"/>
                <w:lang w:eastAsia="ru-RU"/>
              </w:rPr>
            </w:pPr>
            <w:r w:rsidRPr="001141EB">
              <w:rPr>
                <w:rFonts w:ascii="Times New Roman" w:eastAsia="Times New Roman" w:hAnsi="Times New Roman" w:cs="Times New Roman"/>
                <w:color w:val="000000"/>
                <w:sz w:val="20"/>
                <w:szCs w:val="20"/>
                <w:lang w:eastAsia="ru-RU"/>
              </w:rPr>
              <w:t>2015</w:t>
            </w:r>
          </w:p>
        </w:tc>
        <w:tc>
          <w:tcPr>
            <w:tcW w:w="887" w:type="dxa"/>
            <w:tcBorders>
              <w:top w:val="nil"/>
              <w:left w:val="nil"/>
              <w:bottom w:val="single" w:sz="8" w:space="0" w:color="auto"/>
              <w:right w:val="nil"/>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sz w:val="20"/>
                <w:szCs w:val="20"/>
                <w:lang w:eastAsia="ru-RU"/>
              </w:rPr>
            </w:pPr>
            <w:r w:rsidRPr="001141EB">
              <w:rPr>
                <w:rFonts w:ascii="Times New Roman" w:eastAsia="Times New Roman" w:hAnsi="Times New Roman" w:cs="Times New Roman"/>
                <w:color w:val="000000"/>
                <w:sz w:val="20"/>
                <w:szCs w:val="20"/>
                <w:lang w:eastAsia="ru-RU"/>
              </w:rPr>
              <w:t>1990-2019</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63493D" w:rsidRPr="00303FA5" w:rsidRDefault="0063493D" w:rsidP="00D052A2">
            <w:pPr>
              <w:spacing w:after="0" w:line="240" w:lineRule="auto"/>
              <w:rPr>
                <w:rFonts w:ascii="Times New Roman" w:eastAsia="Times New Roman" w:hAnsi="Times New Roman" w:cs="Times New Roman"/>
                <w:color w:val="000000"/>
                <w:sz w:val="20"/>
                <w:szCs w:val="20"/>
                <w:lang w:eastAsia="ru-RU"/>
              </w:rPr>
            </w:pPr>
            <w:r w:rsidRPr="001141EB">
              <w:rPr>
                <w:rFonts w:ascii="Times New Roman" w:eastAsia="Times New Roman" w:hAnsi="Times New Roman" w:cs="Times New Roman"/>
                <w:color w:val="000000"/>
                <w:sz w:val="20"/>
                <w:szCs w:val="20"/>
                <w:lang w:eastAsia="ru-RU"/>
              </w:rPr>
              <w:t>1990</w:t>
            </w:r>
            <w:r w:rsidRPr="00303FA5">
              <w:rPr>
                <w:rFonts w:ascii="Times New Roman" w:eastAsia="Times New Roman" w:hAnsi="Times New Roman" w:cs="Times New Roman"/>
                <w:color w:val="000000"/>
                <w:sz w:val="20"/>
                <w:szCs w:val="20"/>
                <w:lang w:eastAsia="ru-RU"/>
              </w:rPr>
              <w:t>-</w:t>
            </w:r>
          </w:p>
          <w:p w:rsidR="0063493D" w:rsidRPr="001141EB" w:rsidRDefault="0063493D" w:rsidP="00D052A2">
            <w:pPr>
              <w:spacing w:after="0" w:line="240" w:lineRule="auto"/>
              <w:rPr>
                <w:rFonts w:ascii="Times New Roman" w:eastAsia="Times New Roman" w:hAnsi="Times New Roman" w:cs="Times New Roman"/>
                <w:color w:val="000000"/>
                <w:sz w:val="20"/>
                <w:szCs w:val="20"/>
                <w:lang w:eastAsia="ru-RU"/>
              </w:rPr>
            </w:pPr>
            <w:r w:rsidRPr="001141EB">
              <w:rPr>
                <w:rFonts w:ascii="Times New Roman" w:eastAsia="Times New Roman" w:hAnsi="Times New Roman" w:cs="Times New Roman"/>
                <w:color w:val="000000"/>
                <w:sz w:val="20"/>
                <w:szCs w:val="20"/>
                <w:lang w:eastAsia="ru-RU"/>
              </w:rPr>
              <w:t>2011</w:t>
            </w:r>
          </w:p>
        </w:tc>
        <w:tc>
          <w:tcPr>
            <w:tcW w:w="919" w:type="dxa"/>
            <w:tcBorders>
              <w:top w:val="nil"/>
              <w:left w:val="nil"/>
              <w:bottom w:val="single" w:sz="4" w:space="0" w:color="auto"/>
              <w:right w:val="single" w:sz="4" w:space="0" w:color="auto"/>
            </w:tcBorders>
            <w:shd w:val="clear" w:color="auto" w:fill="auto"/>
            <w:noWrap/>
            <w:vAlign w:val="center"/>
            <w:hideMark/>
          </w:tcPr>
          <w:p w:rsidR="0063493D" w:rsidRPr="00303FA5" w:rsidRDefault="0063493D" w:rsidP="00D052A2">
            <w:pPr>
              <w:spacing w:after="0" w:line="240" w:lineRule="auto"/>
              <w:rPr>
                <w:rFonts w:ascii="Times New Roman" w:eastAsia="Times New Roman" w:hAnsi="Times New Roman" w:cs="Times New Roman"/>
                <w:color w:val="000000"/>
                <w:sz w:val="20"/>
                <w:szCs w:val="20"/>
                <w:lang w:eastAsia="ru-RU"/>
              </w:rPr>
            </w:pPr>
            <w:r w:rsidRPr="00303FA5">
              <w:rPr>
                <w:rFonts w:ascii="Times New Roman" w:eastAsia="Times New Roman" w:hAnsi="Times New Roman" w:cs="Times New Roman"/>
                <w:color w:val="000000"/>
                <w:sz w:val="20"/>
                <w:szCs w:val="20"/>
                <w:lang w:eastAsia="ru-RU"/>
              </w:rPr>
              <w:t>1990-</w:t>
            </w:r>
          </w:p>
          <w:p w:rsidR="0063493D" w:rsidRPr="001141EB" w:rsidRDefault="0063493D" w:rsidP="00D052A2">
            <w:pPr>
              <w:spacing w:after="0" w:line="240" w:lineRule="auto"/>
              <w:rPr>
                <w:rFonts w:ascii="Times New Roman" w:eastAsia="Times New Roman" w:hAnsi="Times New Roman" w:cs="Times New Roman"/>
                <w:color w:val="000000"/>
                <w:sz w:val="20"/>
                <w:szCs w:val="20"/>
                <w:lang w:eastAsia="ru-RU"/>
              </w:rPr>
            </w:pPr>
            <w:r w:rsidRPr="001141EB">
              <w:rPr>
                <w:rFonts w:ascii="Times New Roman" w:eastAsia="Times New Roman" w:hAnsi="Times New Roman" w:cs="Times New Roman"/>
                <w:color w:val="000000"/>
                <w:sz w:val="20"/>
                <w:szCs w:val="20"/>
                <w:lang w:eastAsia="ru-RU"/>
              </w:rPr>
              <w:t>2015</w:t>
            </w:r>
          </w:p>
        </w:tc>
        <w:tc>
          <w:tcPr>
            <w:tcW w:w="919" w:type="dxa"/>
            <w:tcBorders>
              <w:top w:val="nil"/>
              <w:left w:val="nil"/>
              <w:bottom w:val="single" w:sz="4" w:space="0" w:color="auto"/>
              <w:right w:val="single" w:sz="4" w:space="0" w:color="auto"/>
            </w:tcBorders>
            <w:shd w:val="clear" w:color="auto" w:fill="auto"/>
            <w:noWrap/>
            <w:vAlign w:val="center"/>
            <w:hideMark/>
          </w:tcPr>
          <w:p w:rsidR="0063493D" w:rsidRPr="00303FA5" w:rsidRDefault="0063493D" w:rsidP="00D052A2">
            <w:pPr>
              <w:spacing w:after="0" w:line="240" w:lineRule="auto"/>
              <w:rPr>
                <w:rFonts w:ascii="Times New Roman" w:eastAsia="Times New Roman" w:hAnsi="Times New Roman" w:cs="Times New Roman"/>
                <w:color w:val="000000"/>
                <w:sz w:val="20"/>
                <w:szCs w:val="20"/>
                <w:lang w:eastAsia="ru-RU"/>
              </w:rPr>
            </w:pPr>
            <w:r w:rsidRPr="001141EB">
              <w:rPr>
                <w:rFonts w:ascii="Times New Roman" w:eastAsia="Times New Roman" w:hAnsi="Times New Roman" w:cs="Times New Roman"/>
                <w:color w:val="000000"/>
                <w:sz w:val="20"/>
                <w:szCs w:val="20"/>
                <w:lang w:eastAsia="ru-RU"/>
              </w:rPr>
              <w:t>1990</w:t>
            </w:r>
            <w:r w:rsidRPr="00303FA5">
              <w:rPr>
                <w:rFonts w:ascii="Times New Roman" w:eastAsia="Times New Roman" w:hAnsi="Times New Roman" w:cs="Times New Roman"/>
                <w:color w:val="000000"/>
                <w:sz w:val="20"/>
                <w:szCs w:val="20"/>
                <w:lang w:eastAsia="ru-RU"/>
              </w:rPr>
              <w:t>-</w:t>
            </w:r>
          </w:p>
          <w:p w:rsidR="0063493D" w:rsidRPr="001141EB" w:rsidRDefault="0063493D" w:rsidP="00D052A2">
            <w:pPr>
              <w:spacing w:after="0" w:line="240" w:lineRule="auto"/>
              <w:rPr>
                <w:rFonts w:ascii="Times New Roman" w:eastAsia="Times New Roman" w:hAnsi="Times New Roman" w:cs="Times New Roman"/>
                <w:color w:val="000000"/>
                <w:sz w:val="20"/>
                <w:szCs w:val="20"/>
                <w:lang w:eastAsia="ru-RU"/>
              </w:rPr>
            </w:pPr>
            <w:r w:rsidRPr="001141EB">
              <w:rPr>
                <w:rFonts w:ascii="Times New Roman" w:eastAsia="Times New Roman" w:hAnsi="Times New Roman" w:cs="Times New Roman"/>
                <w:color w:val="000000"/>
                <w:sz w:val="20"/>
                <w:szCs w:val="20"/>
                <w:lang w:eastAsia="ru-RU"/>
              </w:rPr>
              <w:t>2019</w:t>
            </w:r>
          </w:p>
        </w:tc>
      </w:tr>
      <w:tr w:rsidR="0063493D" w:rsidRPr="001141EB" w:rsidTr="00D052A2">
        <w:trPr>
          <w:trHeight w:val="315"/>
        </w:trPr>
        <w:tc>
          <w:tcPr>
            <w:tcW w:w="960" w:type="dxa"/>
            <w:tcBorders>
              <w:top w:val="nil"/>
              <w:left w:val="single" w:sz="4" w:space="0" w:color="auto"/>
              <w:bottom w:val="single" w:sz="8" w:space="0" w:color="auto"/>
              <w:right w:val="single" w:sz="8"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sz w:val="18"/>
                <w:szCs w:val="18"/>
                <w:lang w:eastAsia="ru-RU"/>
              </w:rPr>
            </w:pPr>
            <w:r w:rsidRPr="001141EB">
              <w:rPr>
                <w:rFonts w:ascii="Times New Roman" w:eastAsia="Times New Roman" w:hAnsi="Times New Roman" w:cs="Times New Roman"/>
                <w:color w:val="000000"/>
                <w:sz w:val="18"/>
                <w:szCs w:val="18"/>
                <w:lang w:eastAsia="ru-RU"/>
              </w:rPr>
              <w:t>Латвия</w:t>
            </w:r>
          </w:p>
        </w:tc>
        <w:tc>
          <w:tcPr>
            <w:tcW w:w="700" w:type="dxa"/>
            <w:tcBorders>
              <w:top w:val="nil"/>
              <w:left w:val="nil"/>
              <w:bottom w:val="single" w:sz="8" w:space="0" w:color="auto"/>
              <w:right w:val="single" w:sz="8"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sz w:val="20"/>
                <w:szCs w:val="20"/>
                <w:lang w:eastAsia="ru-RU"/>
              </w:rPr>
            </w:pPr>
            <w:r w:rsidRPr="001141EB">
              <w:rPr>
                <w:rFonts w:ascii="Times New Roman" w:eastAsia="Times New Roman" w:hAnsi="Times New Roman" w:cs="Times New Roman"/>
                <w:color w:val="000000"/>
                <w:sz w:val="20"/>
                <w:szCs w:val="20"/>
                <w:lang w:eastAsia="ru-RU"/>
              </w:rPr>
              <w:t>2663</w:t>
            </w:r>
          </w:p>
        </w:tc>
        <w:tc>
          <w:tcPr>
            <w:tcW w:w="700" w:type="dxa"/>
            <w:tcBorders>
              <w:top w:val="nil"/>
              <w:left w:val="nil"/>
              <w:bottom w:val="single" w:sz="8" w:space="0" w:color="auto"/>
              <w:right w:val="single" w:sz="8"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sz w:val="20"/>
                <w:szCs w:val="20"/>
                <w:lang w:eastAsia="ru-RU"/>
              </w:rPr>
            </w:pPr>
            <w:r w:rsidRPr="001141EB">
              <w:rPr>
                <w:rFonts w:ascii="Times New Roman" w:eastAsia="Times New Roman" w:hAnsi="Times New Roman" w:cs="Times New Roman"/>
                <w:color w:val="000000"/>
                <w:sz w:val="20"/>
                <w:szCs w:val="20"/>
                <w:lang w:eastAsia="ru-RU"/>
              </w:rPr>
              <w:t>2075</w:t>
            </w:r>
          </w:p>
        </w:tc>
        <w:tc>
          <w:tcPr>
            <w:tcW w:w="700" w:type="dxa"/>
            <w:tcBorders>
              <w:top w:val="nil"/>
              <w:left w:val="nil"/>
              <w:bottom w:val="single" w:sz="8" w:space="0" w:color="auto"/>
              <w:right w:val="single" w:sz="8"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sz w:val="20"/>
                <w:szCs w:val="20"/>
                <w:lang w:eastAsia="ru-RU"/>
              </w:rPr>
            </w:pPr>
            <w:r w:rsidRPr="001141EB">
              <w:rPr>
                <w:rFonts w:ascii="Times New Roman" w:eastAsia="Times New Roman" w:hAnsi="Times New Roman" w:cs="Times New Roman"/>
                <w:color w:val="000000"/>
                <w:sz w:val="20"/>
                <w:szCs w:val="20"/>
                <w:lang w:eastAsia="ru-RU"/>
              </w:rPr>
              <w:t>1972</w:t>
            </w:r>
          </w:p>
        </w:tc>
        <w:tc>
          <w:tcPr>
            <w:tcW w:w="700" w:type="dxa"/>
            <w:tcBorders>
              <w:top w:val="nil"/>
              <w:left w:val="nil"/>
              <w:bottom w:val="single" w:sz="8" w:space="0" w:color="auto"/>
              <w:right w:val="single" w:sz="8"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sz w:val="20"/>
                <w:szCs w:val="20"/>
                <w:lang w:eastAsia="ru-RU"/>
              </w:rPr>
            </w:pPr>
            <w:r w:rsidRPr="001141EB">
              <w:rPr>
                <w:rFonts w:ascii="Times New Roman" w:eastAsia="Times New Roman" w:hAnsi="Times New Roman" w:cs="Times New Roman"/>
                <w:color w:val="000000"/>
                <w:sz w:val="20"/>
                <w:szCs w:val="20"/>
                <w:lang w:eastAsia="ru-RU"/>
              </w:rPr>
              <w:t>1928</w:t>
            </w:r>
          </w:p>
        </w:tc>
        <w:tc>
          <w:tcPr>
            <w:tcW w:w="918" w:type="dxa"/>
            <w:tcBorders>
              <w:top w:val="nil"/>
              <w:left w:val="nil"/>
              <w:bottom w:val="single" w:sz="8" w:space="0" w:color="auto"/>
              <w:right w:val="single" w:sz="8"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lang w:eastAsia="ru-RU"/>
              </w:rPr>
            </w:pPr>
            <w:r w:rsidRPr="001141EB">
              <w:rPr>
                <w:rFonts w:ascii="Times New Roman" w:eastAsia="Times New Roman" w:hAnsi="Times New Roman" w:cs="Times New Roman"/>
                <w:color w:val="000000"/>
                <w:lang w:eastAsia="ru-RU"/>
              </w:rPr>
              <w:t>588</w:t>
            </w:r>
          </w:p>
        </w:tc>
        <w:tc>
          <w:tcPr>
            <w:tcW w:w="918" w:type="dxa"/>
            <w:tcBorders>
              <w:top w:val="nil"/>
              <w:left w:val="nil"/>
              <w:bottom w:val="single" w:sz="8" w:space="0" w:color="auto"/>
              <w:right w:val="single" w:sz="8"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lang w:eastAsia="ru-RU"/>
              </w:rPr>
            </w:pPr>
            <w:r w:rsidRPr="001141EB">
              <w:rPr>
                <w:rFonts w:ascii="Times New Roman" w:eastAsia="Times New Roman" w:hAnsi="Times New Roman" w:cs="Times New Roman"/>
                <w:color w:val="000000"/>
                <w:lang w:eastAsia="ru-RU"/>
              </w:rPr>
              <w:t>691</w:t>
            </w:r>
          </w:p>
        </w:tc>
        <w:tc>
          <w:tcPr>
            <w:tcW w:w="887" w:type="dxa"/>
            <w:tcBorders>
              <w:top w:val="nil"/>
              <w:left w:val="nil"/>
              <w:bottom w:val="single" w:sz="8" w:space="0" w:color="auto"/>
              <w:right w:val="nil"/>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lang w:eastAsia="ru-RU"/>
              </w:rPr>
            </w:pPr>
            <w:r w:rsidRPr="001141EB">
              <w:rPr>
                <w:rFonts w:ascii="Times New Roman" w:eastAsia="Times New Roman" w:hAnsi="Times New Roman" w:cs="Times New Roman"/>
                <w:color w:val="000000"/>
                <w:lang w:eastAsia="ru-RU"/>
              </w:rPr>
              <w:t>735</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lang w:eastAsia="ru-RU"/>
              </w:rPr>
            </w:pPr>
            <w:r w:rsidRPr="001141EB">
              <w:rPr>
                <w:rFonts w:ascii="Times New Roman" w:eastAsia="Times New Roman" w:hAnsi="Times New Roman" w:cs="Times New Roman"/>
                <w:color w:val="000000"/>
                <w:lang w:eastAsia="ru-RU"/>
              </w:rPr>
              <w:t>22,1</w:t>
            </w:r>
          </w:p>
        </w:tc>
        <w:tc>
          <w:tcPr>
            <w:tcW w:w="919" w:type="dxa"/>
            <w:tcBorders>
              <w:top w:val="nil"/>
              <w:left w:val="nil"/>
              <w:bottom w:val="single" w:sz="4" w:space="0" w:color="auto"/>
              <w:right w:val="single" w:sz="4"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lang w:eastAsia="ru-RU"/>
              </w:rPr>
            </w:pPr>
            <w:r w:rsidRPr="001141EB">
              <w:rPr>
                <w:rFonts w:ascii="Times New Roman" w:eastAsia="Times New Roman" w:hAnsi="Times New Roman" w:cs="Times New Roman"/>
                <w:color w:val="000000"/>
                <w:lang w:eastAsia="ru-RU"/>
              </w:rPr>
              <w:t>25,9</w:t>
            </w:r>
          </w:p>
        </w:tc>
        <w:tc>
          <w:tcPr>
            <w:tcW w:w="919" w:type="dxa"/>
            <w:tcBorders>
              <w:top w:val="nil"/>
              <w:left w:val="nil"/>
              <w:bottom w:val="single" w:sz="4" w:space="0" w:color="auto"/>
              <w:right w:val="single" w:sz="4" w:space="0" w:color="auto"/>
            </w:tcBorders>
            <w:shd w:val="clear" w:color="auto" w:fill="auto"/>
            <w:noWrap/>
            <w:vAlign w:val="bottom"/>
            <w:hideMark/>
          </w:tcPr>
          <w:p w:rsidR="0063493D" w:rsidRPr="001141EB" w:rsidRDefault="0063493D" w:rsidP="00D052A2">
            <w:pPr>
              <w:spacing w:after="0" w:line="240" w:lineRule="auto"/>
              <w:jc w:val="right"/>
              <w:rPr>
                <w:rFonts w:ascii="Times New Roman" w:eastAsia="Times New Roman" w:hAnsi="Times New Roman" w:cs="Times New Roman"/>
                <w:color w:val="000000"/>
                <w:lang w:eastAsia="ru-RU"/>
              </w:rPr>
            </w:pPr>
            <w:r w:rsidRPr="001141EB">
              <w:rPr>
                <w:rFonts w:ascii="Times New Roman" w:eastAsia="Times New Roman" w:hAnsi="Times New Roman" w:cs="Times New Roman"/>
                <w:color w:val="000000"/>
                <w:lang w:eastAsia="ru-RU"/>
              </w:rPr>
              <w:t>27,6</w:t>
            </w:r>
          </w:p>
        </w:tc>
      </w:tr>
      <w:tr w:rsidR="0063493D" w:rsidRPr="001141EB" w:rsidTr="00D052A2">
        <w:trPr>
          <w:trHeight w:val="315"/>
        </w:trPr>
        <w:tc>
          <w:tcPr>
            <w:tcW w:w="960" w:type="dxa"/>
            <w:tcBorders>
              <w:top w:val="nil"/>
              <w:left w:val="single" w:sz="4" w:space="0" w:color="auto"/>
              <w:bottom w:val="single" w:sz="8" w:space="0" w:color="auto"/>
              <w:right w:val="single" w:sz="8"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sz w:val="18"/>
                <w:szCs w:val="18"/>
                <w:lang w:eastAsia="ru-RU"/>
              </w:rPr>
            </w:pPr>
            <w:r w:rsidRPr="001141EB">
              <w:rPr>
                <w:rFonts w:ascii="Times New Roman" w:eastAsia="Times New Roman" w:hAnsi="Times New Roman" w:cs="Times New Roman"/>
                <w:color w:val="000000"/>
                <w:sz w:val="18"/>
                <w:szCs w:val="18"/>
                <w:lang w:eastAsia="ru-RU"/>
              </w:rPr>
              <w:t>Грузия</w:t>
            </w:r>
          </w:p>
        </w:tc>
        <w:tc>
          <w:tcPr>
            <w:tcW w:w="700" w:type="dxa"/>
            <w:tcBorders>
              <w:top w:val="nil"/>
              <w:left w:val="nil"/>
              <w:bottom w:val="single" w:sz="8" w:space="0" w:color="auto"/>
              <w:right w:val="single" w:sz="8"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sz w:val="20"/>
                <w:szCs w:val="20"/>
                <w:lang w:eastAsia="ru-RU"/>
              </w:rPr>
            </w:pPr>
            <w:r w:rsidRPr="001141EB">
              <w:rPr>
                <w:rFonts w:ascii="Times New Roman" w:eastAsia="Times New Roman" w:hAnsi="Times New Roman" w:cs="Times New Roman"/>
                <w:color w:val="000000"/>
                <w:sz w:val="20"/>
                <w:szCs w:val="20"/>
                <w:lang w:eastAsia="ru-RU"/>
              </w:rPr>
              <w:t>5439</w:t>
            </w:r>
          </w:p>
        </w:tc>
        <w:tc>
          <w:tcPr>
            <w:tcW w:w="700" w:type="dxa"/>
            <w:tcBorders>
              <w:top w:val="nil"/>
              <w:left w:val="nil"/>
              <w:bottom w:val="single" w:sz="8" w:space="0" w:color="auto"/>
              <w:right w:val="single" w:sz="8"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sz w:val="20"/>
                <w:szCs w:val="20"/>
                <w:lang w:eastAsia="ru-RU"/>
              </w:rPr>
            </w:pPr>
            <w:r w:rsidRPr="001141EB">
              <w:rPr>
                <w:rFonts w:ascii="Times New Roman" w:eastAsia="Times New Roman" w:hAnsi="Times New Roman" w:cs="Times New Roman"/>
                <w:color w:val="000000"/>
                <w:sz w:val="20"/>
                <w:szCs w:val="20"/>
                <w:lang w:eastAsia="ru-RU"/>
              </w:rPr>
              <w:t>4762</w:t>
            </w:r>
          </w:p>
        </w:tc>
        <w:tc>
          <w:tcPr>
            <w:tcW w:w="700" w:type="dxa"/>
            <w:tcBorders>
              <w:top w:val="nil"/>
              <w:left w:val="nil"/>
              <w:bottom w:val="single" w:sz="8" w:space="0" w:color="auto"/>
              <w:right w:val="single" w:sz="8"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sz w:val="20"/>
                <w:szCs w:val="20"/>
                <w:lang w:eastAsia="ru-RU"/>
              </w:rPr>
            </w:pPr>
            <w:r w:rsidRPr="001141EB">
              <w:rPr>
                <w:rFonts w:ascii="Times New Roman" w:eastAsia="Times New Roman" w:hAnsi="Times New Roman" w:cs="Times New Roman"/>
                <w:color w:val="000000"/>
                <w:sz w:val="20"/>
                <w:szCs w:val="20"/>
                <w:lang w:eastAsia="ru-RU"/>
              </w:rPr>
              <w:t>4022</w:t>
            </w:r>
          </w:p>
        </w:tc>
        <w:tc>
          <w:tcPr>
            <w:tcW w:w="700" w:type="dxa"/>
            <w:tcBorders>
              <w:top w:val="nil"/>
              <w:left w:val="nil"/>
              <w:bottom w:val="single" w:sz="8" w:space="0" w:color="auto"/>
              <w:right w:val="single" w:sz="8"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sz w:val="20"/>
                <w:szCs w:val="20"/>
                <w:lang w:eastAsia="ru-RU"/>
              </w:rPr>
            </w:pPr>
            <w:r w:rsidRPr="001141EB">
              <w:rPr>
                <w:rFonts w:ascii="Times New Roman" w:eastAsia="Times New Roman" w:hAnsi="Times New Roman" w:cs="Times New Roman"/>
                <w:color w:val="000000"/>
                <w:sz w:val="20"/>
                <w:szCs w:val="20"/>
                <w:lang w:eastAsia="ru-RU"/>
              </w:rPr>
              <w:t>3977</w:t>
            </w:r>
          </w:p>
        </w:tc>
        <w:tc>
          <w:tcPr>
            <w:tcW w:w="918" w:type="dxa"/>
            <w:tcBorders>
              <w:top w:val="nil"/>
              <w:left w:val="nil"/>
              <w:bottom w:val="single" w:sz="8" w:space="0" w:color="auto"/>
              <w:right w:val="single" w:sz="8"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lang w:eastAsia="ru-RU"/>
              </w:rPr>
            </w:pPr>
            <w:r w:rsidRPr="001141EB">
              <w:rPr>
                <w:rFonts w:ascii="Times New Roman" w:eastAsia="Times New Roman" w:hAnsi="Times New Roman" w:cs="Times New Roman"/>
                <w:color w:val="000000"/>
                <w:lang w:eastAsia="ru-RU"/>
              </w:rPr>
              <w:t>677</w:t>
            </w:r>
          </w:p>
        </w:tc>
        <w:tc>
          <w:tcPr>
            <w:tcW w:w="918" w:type="dxa"/>
            <w:tcBorders>
              <w:top w:val="nil"/>
              <w:left w:val="nil"/>
              <w:bottom w:val="single" w:sz="8" w:space="0" w:color="auto"/>
              <w:right w:val="single" w:sz="8"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lang w:eastAsia="ru-RU"/>
              </w:rPr>
            </w:pPr>
            <w:r w:rsidRPr="001141EB">
              <w:rPr>
                <w:rFonts w:ascii="Times New Roman" w:eastAsia="Times New Roman" w:hAnsi="Times New Roman" w:cs="Times New Roman"/>
                <w:color w:val="000000"/>
                <w:lang w:eastAsia="ru-RU"/>
              </w:rPr>
              <w:t>1417</w:t>
            </w:r>
          </w:p>
        </w:tc>
        <w:tc>
          <w:tcPr>
            <w:tcW w:w="887" w:type="dxa"/>
            <w:tcBorders>
              <w:top w:val="nil"/>
              <w:left w:val="nil"/>
              <w:bottom w:val="single" w:sz="8" w:space="0" w:color="auto"/>
              <w:right w:val="nil"/>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lang w:eastAsia="ru-RU"/>
              </w:rPr>
            </w:pPr>
            <w:r w:rsidRPr="001141EB">
              <w:rPr>
                <w:rFonts w:ascii="Times New Roman" w:eastAsia="Times New Roman" w:hAnsi="Times New Roman" w:cs="Times New Roman"/>
                <w:color w:val="000000"/>
                <w:lang w:eastAsia="ru-RU"/>
              </w:rPr>
              <w:t>1462</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lang w:eastAsia="ru-RU"/>
              </w:rPr>
            </w:pPr>
            <w:r w:rsidRPr="001141EB">
              <w:rPr>
                <w:rFonts w:ascii="Times New Roman" w:eastAsia="Times New Roman" w:hAnsi="Times New Roman" w:cs="Times New Roman"/>
                <w:color w:val="000000"/>
                <w:lang w:eastAsia="ru-RU"/>
              </w:rPr>
              <w:t>12,4</w:t>
            </w:r>
          </w:p>
        </w:tc>
        <w:tc>
          <w:tcPr>
            <w:tcW w:w="919" w:type="dxa"/>
            <w:tcBorders>
              <w:top w:val="nil"/>
              <w:left w:val="nil"/>
              <w:bottom w:val="single" w:sz="4" w:space="0" w:color="auto"/>
              <w:right w:val="single" w:sz="4"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lang w:eastAsia="ru-RU"/>
              </w:rPr>
            </w:pPr>
            <w:r w:rsidRPr="001141EB">
              <w:rPr>
                <w:rFonts w:ascii="Times New Roman" w:eastAsia="Times New Roman" w:hAnsi="Times New Roman" w:cs="Times New Roman"/>
                <w:color w:val="000000"/>
                <w:lang w:eastAsia="ru-RU"/>
              </w:rPr>
              <w:t>26,1</w:t>
            </w:r>
          </w:p>
        </w:tc>
        <w:tc>
          <w:tcPr>
            <w:tcW w:w="919" w:type="dxa"/>
            <w:tcBorders>
              <w:top w:val="nil"/>
              <w:left w:val="nil"/>
              <w:bottom w:val="single" w:sz="4" w:space="0" w:color="auto"/>
              <w:right w:val="single" w:sz="4" w:space="0" w:color="auto"/>
            </w:tcBorders>
            <w:shd w:val="clear" w:color="auto" w:fill="auto"/>
            <w:noWrap/>
            <w:vAlign w:val="bottom"/>
            <w:hideMark/>
          </w:tcPr>
          <w:p w:rsidR="0063493D" w:rsidRPr="001141EB" w:rsidRDefault="0063493D" w:rsidP="00D052A2">
            <w:pPr>
              <w:spacing w:after="0" w:line="240" w:lineRule="auto"/>
              <w:jc w:val="right"/>
              <w:rPr>
                <w:rFonts w:ascii="Times New Roman" w:eastAsia="Times New Roman" w:hAnsi="Times New Roman" w:cs="Times New Roman"/>
                <w:color w:val="000000"/>
                <w:lang w:eastAsia="ru-RU"/>
              </w:rPr>
            </w:pPr>
            <w:r w:rsidRPr="001141EB">
              <w:rPr>
                <w:rFonts w:ascii="Times New Roman" w:eastAsia="Times New Roman" w:hAnsi="Times New Roman" w:cs="Times New Roman"/>
                <w:color w:val="000000"/>
                <w:lang w:eastAsia="ru-RU"/>
              </w:rPr>
              <w:t>26,9</w:t>
            </w:r>
          </w:p>
        </w:tc>
      </w:tr>
      <w:tr w:rsidR="0063493D" w:rsidRPr="001141EB" w:rsidTr="00D052A2">
        <w:trPr>
          <w:trHeight w:val="315"/>
        </w:trPr>
        <w:tc>
          <w:tcPr>
            <w:tcW w:w="960" w:type="dxa"/>
            <w:tcBorders>
              <w:top w:val="nil"/>
              <w:left w:val="single" w:sz="4" w:space="0" w:color="auto"/>
              <w:bottom w:val="single" w:sz="8" w:space="0" w:color="auto"/>
              <w:right w:val="single" w:sz="8"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sz w:val="18"/>
                <w:szCs w:val="18"/>
                <w:lang w:eastAsia="ru-RU"/>
              </w:rPr>
            </w:pPr>
            <w:r w:rsidRPr="001141EB">
              <w:rPr>
                <w:rFonts w:ascii="Times New Roman" w:eastAsia="Times New Roman" w:hAnsi="Times New Roman" w:cs="Times New Roman"/>
                <w:color w:val="000000"/>
                <w:sz w:val="18"/>
                <w:szCs w:val="18"/>
                <w:lang w:eastAsia="ru-RU"/>
              </w:rPr>
              <w:t>Литва</w:t>
            </w:r>
          </w:p>
        </w:tc>
        <w:tc>
          <w:tcPr>
            <w:tcW w:w="700" w:type="dxa"/>
            <w:tcBorders>
              <w:top w:val="nil"/>
              <w:left w:val="nil"/>
              <w:bottom w:val="single" w:sz="8" w:space="0" w:color="auto"/>
              <w:right w:val="single" w:sz="8"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sz w:val="20"/>
                <w:szCs w:val="20"/>
                <w:lang w:eastAsia="ru-RU"/>
              </w:rPr>
            </w:pPr>
            <w:r w:rsidRPr="001141EB">
              <w:rPr>
                <w:rFonts w:ascii="Times New Roman" w:eastAsia="Times New Roman" w:hAnsi="Times New Roman" w:cs="Times New Roman"/>
                <w:color w:val="000000"/>
                <w:sz w:val="20"/>
                <w:szCs w:val="20"/>
                <w:lang w:eastAsia="ru-RU"/>
              </w:rPr>
              <w:t>3698</w:t>
            </w:r>
          </w:p>
        </w:tc>
        <w:tc>
          <w:tcPr>
            <w:tcW w:w="700" w:type="dxa"/>
            <w:tcBorders>
              <w:top w:val="nil"/>
              <w:left w:val="nil"/>
              <w:bottom w:val="single" w:sz="8" w:space="0" w:color="auto"/>
              <w:right w:val="single" w:sz="8"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sz w:val="20"/>
                <w:szCs w:val="20"/>
                <w:lang w:eastAsia="ru-RU"/>
              </w:rPr>
            </w:pPr>
            <w:r w:rsidRPr="001141EB">
              <w:rPr>
                <w:rFonts w:ascii="Times New Roman" w:eastAsia="Times New Roman" w:hAnsi="Times New Roman" w:cs="Times New Roman"/>
                <w:color w:val="000000"/>
                <w:sz w:val="20"/>
                <w:szCs w:val="20"/>
                <w:lang w:eastAsia="ru-RU"/>
              </w:rPr>
              <w:t>3028</w:t>
            </w:r>
          </w:p>
        </w:tc>
        <w:tc>
          <w:tcPr>
            <w:tcW w:w="700" w:type="dxa"/>
            <w:tcBorders>
              <w:top w:val="nil"/>
              <w:left w:val="nil"/>
              <w:bottom w:val="single" w:sz="8" w:space="0" w:color="auto"/>
              <w:right w:val="single" w:sz="8"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sz w:val="20"/>
                <w:szCs w:val="20"/>
                <w:lang w:eastAsia="ru-RU"/>
              </w:rPr>
            </w:pPr>
            <w:r w:rsidRPr="001141EB">
              <w:rPr>
                <w:rFonts w:ascii="Times New Roman" w:eastAsia="Times New Roman" w:hAnsi="Times New Roman" w:cs="Times New Roman"/>
                <w:color w:val="000000"/>
                <w:sz w:val="20"/>
                <w:szCs w:val="20"/>
                <w:lang w:eastAsia="ru-RU"/>
              </w:rPr>
              <w:t>2878</w:t>
            </w:r>
          </w:p>
        </w:tc>
        <w:tc>
          <w:tcPr>
            <w:tcW w:w="700" w:type="dxa"/>
            <w:tcBorders>
              <w:top w:val="nil"/>
              <w:left w:val="nil"/>
              <w:bottom w:val="single" w:sz="8" w:space="0" w:color="auto"/>
              <w:right w:val="single" w:sz="8"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sz w:val="20"/>
                <w:szCs w:val="20"/>
                <w:lang w:eastAsia="ru-RU"/>
              </w:rPr>
            </w:pPr>
            <w:r w:rsidRPr="001141EB">
              <w:rPr>
                <w:rFonts w:ascii="Times New Roman" w:eastAsia="Times New Roman" w:hAnsi="Times New Roman" w:cs="Times New Roman"/>
                <w:color w:val="000000"/>
                <w:sz w:val="20"/>
                <w:szCs w:val="20"/>
                <w:lang w:eastAsia="ru-RU"/>
              </w:rPr>
              <w:t>2806</w:t>
            </w:r>
          </w:p>
        </w:tc>
        <w:tc>
          <w:tcPr>
            <w:tcW w:w="918" w:type="dxa"/>
            <w:tcBorders>
              <w:top w:val="nil"/>
              <w:left w:val="nil"/>
              <w:bottom w:val="single" w:sz="8" w:space="0" w:color="auto"/>
              <w:right w:val="single" w:sz="8"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lang w:eastAsia="ru-RU"/>
              </w:rPr>
            </w:pPr>
            <w:r w:rsidRPr="001141EB">
              <w:rPr>
                <w:rFonts w:ascii="Times New Roman" w:eastAsia="Times New Roman" w:hAnsi="Times New Roman" w:cs="Times New Roman"/>
                <w:color w:val="000000"/>
                <w:lang w:eastAsia="ru-RU"/>
              </w:rPr>
              <w:t>670</w:t>
            </w:r>
          </w:p>
        </w:tc>
        <w:tc>
          <w:tcPr>
            <w:tcW w:w="918" w:type="dxa"/>
            <w:tcBorders>
              <w:top w:val="nil"/>
              <w:left w:val="nil"/>
              <w:bottom w:val="single" w:sz="8" w:space="0" w:color="auto"/>
              <w:right w:val="single" w:sz="8"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lang w:eastAsia="ru-RU"/>
              </w:rPr>
            </w:pPr>
            <w:r w:rsidRPr="001141EB">
              <w:rPr>
                <w:rFonts w:ascii="Times New Roman" w:eastAsia="Times New Roman" w:hAnsi="Times New Roman" w:cs="Times New Roman"/>
                <w:color w:val="000000"/>
                <w:lang w:eastAsia="ru-RU"/>
              </w:rPr>
              <w:t>820</w:t>
            </w:r>
          </w:p>
        </w:tc>
        <w:tc>
          <w:tcPr>
            <w:tcW w:w="887" w:type="dxa"/>
            <w:tcBorders>
              <w:top w:val="nil"/>
              <w:left w:val="nil"/>
              <w:bottom w:val="single" w:sz="8" w:space="0" w:color="auto"/>
              <w:right w:val="nil"/>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lang w:eastAsia="ru-RU"/>
              </w:rPr>
            </w:pPr>
            <w:r w:rsidRPr="001141EB">
              <w:rPr>
                <w:rFonts w:ascii="Times New Roman" w:eastAsia="Times New Roman" w:hAnsi="Times New Roman" w:cs="Times New Roman"/>
                <w:color w:val="000000"/>
                <w:lang w:eastAsia="ru-RU"/>
              </w:rPr>
              <w:t>892</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lang w:eastAsia="ru-RU"/>
              </w:rPr>
            </w:pPr>
            <w:r w:rsidRPr="001141EB">
              <w:rPr>
                <w:rFonts w:ascii="Times New Roman" w:eastAsia="Times New Roman" w:hAnsi="Times New Roman" w:cs="Times New Roman"/>
                <w:color w:val="000000"/>
                <w:lang w:eastAsia="ru-RU"/>
              </w:rPr>
              <w:t>18,1</w:t>
            </w:r>
          </w:p>
        </w:tc>
        <w:tc>
          <w:tcPr>
            <w:tcW w:w="919" w:type="dxa"/>
            <w:tcBorders>
              <w:top w:val="nil"/>
              <w:left w:val="nil"/>
              <w:bottom w:val="single" w:sz="4" w:space="0" w:color="auto"/>
              <w:right w:val="single" w:sz="4"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lang w:eastAsia="ru-RU"/>
              </w:rPr>
            </w:pPr>
            <w:r w:rsidRPr="001141EB">
              <w:rPr>
                <w:rFonts w:ascii="Times New Roman" w:eastAsia="Times New Roman" w:hAnsi="Times New Roman" w:cs="Times New Roman"/>
                <w:color w:val="000000"/>
                <w:lang w:eastAsia="ru-RU"/>
              </w:rPr>
              <w:t>22,2</w:t>
            </w:r>
          </w:p>
        </w:tc>
        <w:tc>
          <w:tcPr>
            <w:tcW w:w="919" w:type="dxa"/>
            <w:tcBorders>
              <w:top w:val="nil"/>
              <w:left w:val="nil"/>
              <w:bottom w:val="single" w:sz="4" w:space="0" w:color="auto"/>
              <w:right w:val="single" w:sz="4" w:space="0" w:color="auto"/>
            </w:tcBorders>
            <w:shd w:val="clear" w:color="auto" w:fill="auto"/>
            <w:noWrap/>
            <w:vAlign w:val="bottom"/>
            <w:hideMark/>
          </w:tcPr>
          <w:p w:rsidR="0063493D" w:rsidRPr="001141EB" w:rsidRDefault="0063493D" w:rsidP="00D052A2">
            <w:pPr>
              <w:spacing w:after="0" w:line="240" w:lineRule="auto"/>
              <w:jc w:val="right"/>
              <w:rPr>
                <w:rFonts w:ascii="Times New Roman" w:eastAsia="Times New Roman" w:hAnsi="Times New Roman" w:cs="Times New Roman"/>
                <w:color w:val="000000"/>
                <w:lang w:eastAsia="ru-RU"/>
              </w:rPr>
            </w:pPr>
            <w:r w:rsidRPr="001141EB">
              <w:rPr>
                <w:rFonts w:ascii="Times New Roman" w:eastAsia="Times New Roman" w:hAnsi="Times New Roman" w:cs="Times New Roman"/>
                <w:color w:val="000000"/>
                <w:lang w:eastAsia="ru-RU"/>
              </w:rPr>
              <w:t>24,1</w:t>
            </w:r>
          </w:p>
        </w:tc>
      </w:tr>
      <w:tr w:rsidR="0063493D" w:rsidRPr="001141EB" w:rsidTr="00D052A2">
        <w:trPr>
          <w:trHeight w:val="315"/>
        </w:trPr>
        <w:tc>
          <w:tcPr>
            <w:tcW w:w="960" w:type="dxa"/>
            <w:tcBorders>
              <w:top w:val="nil"/>
              <w:left w:val="single" w:sz="4" w:space="0" w:color="auto"/>
              <w:bottom w:val="single" w:sz="8" w:space="0" w:color="auto"/>
              <w:right w:val="single" w:sz="8"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sz w:val="18"/>
                <w:szCs w:val="18"/>
                <w:lang w:eastAsia="ru-RU"/>
              </w:rPr>
            </w:pPr>
            <w:r w:rsidRPr="001141EB">
              <w:rPr>
                <w:rFonts w:ascii="Times New Roman" w:eastAsia="Times New Roman" w:hAnsi="Times New Roman" w:cs="Times New Roman"/>
                <w:color w:val="000000"/>
                <w:sz w:val="18"/>
                <w:szCs w:val="18"/>
                <w:lang w:eastAsia="ru-RU"/>
              </w:rPr>
              <w:t>Болгария</w:t>
            </w:r>
          </w:p>
        </w:tc>
        <w:tc>
          <w:tcPr>
            <w:tcW w:w="700" w:type="dxa"/>
            <w:tcBorders>
              <w:top w:val="nil"/>
              <w:left w:val="nil"/>
              <w:bottom w:val="single" w:sz="8" w:space="0" w:color="auto"/>
              <w:right w:val="single" w:sz="8"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sz w:val="20"/>
                <w:szCs w:val="20"/>
                <w:lang w:eastAsia="ru-RU"/>
              </w:rPr>
            </w:pPr>
            <w:r w:rsidRPr="001141EB">
              <w:rPr>
                <w:rFonts w:ascii="Times New Roman" w:eastAsia="Times New Roman" w:hAnsi="Times New Roman" w:cs="Times New Roman"/>
                <w:color w:val="000000"/>
                <w:sz w:val="20"/>
                <w:szCs w:val="20"/>
                <w:lang w:eastAsia="ru-RU"/>
              </w:rPr>
              <w:t>8718</w:t>
            </w:r>
          </w:p>
        </w:tc>
        <w:tc>
          <w:tcPr>
            <w:tcW w:w="700" w:type="dxa"/>
            <w:tcBorders>
              <w:top w:val="nil"/>
              <w:left w:val="nil"/>
              <w:bottom w:val="single" w:sz="8" w:space="0" w:color="auto"/>
              <w:right w:val="single" w:sz="8"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sz w:val="20"/>
                <w:szCs w:val="20"/>
                <w:lang w:eastAsia="ru-RU"/>
              </w:rPr>
            </w:pPr>
            <w:r w:rsidRPr="001141EB">
              <w:rPr>
                <w:rFonts w:ascii="Times New Roman" w:eastAsia="Times New Roman" w:hAnsi="Times New Roman" w:cs="Times New Roman"/>
                <w:color w:val="000000"/>
                <w:sz w:val="20"/>
                <w:szCs w:val="20"/>
                <w:lang w:eastAsia="ru-RU"/>
              </w:rPr>
              <w:t>7348</w:t>
            </w:r>
          </w:p>
        </w:tc>
        <w:tc>
          <w:tcPr>
            <w:tcW w:w="700" w:type="dxa"/>
            <w:tcBorders>
              <w:top w:val="nil"/>
              <w:left w:val="nil"/>
              <w:bottom w:val="single" w:sz="8" w:space="0" w:color="auto"/>
              <w:right w:val="single" w:sz="8"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sz w:val="20"/>
                <w:szCs w:val="20"/>
                <w:lang w:eastAsia="ru-RU"/>
              </w:rPr>
            </w:pPr>
            <w:r w:rsidRPr="001141EB">
              <w:rPr>
                <w:rFonts w:ascii="Times New Roman" w:eastAsia="Times New Roman" w:hAnsi="Times New Roman" w:cs="Times New Roman"/>
                <w:color w:val="000000"/>
                <w:sz w:val="20"/>
                <w:szCs w:val="20"/>
                <w:lang w:eastAsia="ru-RU"/>
              </w:rPr>
              <w:t>7202</w:t>
            </w:r>
          </w:p>
        </w:tc>
        <w:tc>
          <w:tcPr>
            <w:tcW w:w="700" w:type="dxa"/>
            <w:tcBorders>
              <w:top w:val="nil"/>
              <w:left w:val="nil"/>
              <w:bottom w:val="single" w:sz="8" w:space="0" w:color="auto"/>
              <w:right w:val="single" w:sz="8"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sz w:val="20"/>
                <w:szCs w:val="20"/>
                <w:lang w:eastAsia="ru-RU"/>
              </w:rPr>
            </w:pPr>
            <w:r w:rsidRPr="001141EB">
              <w:rPr>
                <w:rFonts w:ascii="Times New Roman" w:eastAsia="Times New Roman" w:hAnsi="Times New Roman" w:cs="Times New Roman"/>
                <w:color w:val="000000"/>
                <w:sz w:val="20"/>
                <w:szCs w:val="20"/>
                <w:lang w:eastAsia="ru-RU"/>
              </w:rPr>
              <w:t>6939</w:t>
            </w:r>
          </w:p>
        </w:tc>
        <w:tc>
          <w:tcPr>
            <w:tcW w:w="918" w:type="dxa"/>
            <w:tcBorders>
              <w:top w:val="nil"/>
              <w:left w:val="nil"/>
              <w:bottom w:val="single" w:sz="8" w:space="0" w:color="auto"/>
              <w:right w:val="single" w:sz="8"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lang w:eastAsia="ru-RU"/>
              </w:rPr>
            </w:pPr>
            <w:r w:rsidRPr="001141EB">
              <w:rPr>
                <w:rFonts w:ascii="Times New Roman" w:eastAsia="Times New Roman" w:hAnsi="Times New Roman" w:cs="Times New Roman"/>
                <w:color w:val="000000"/>
                <w:lang w:eastAsia="ru-RU"/>
              </w:rPr>
              <w:t>1370</w:t>
            </w:r>
          </w:p>
        </w:tc>
        <w:tc>
          <w:tcPr>
            <w:tcW w:w="918" w:type="dxa"/>
            <w:tcBorders>
              <w:top w:val="nil"/>
              <w:left w:val="nil"/>
              <w:bottom w:val="single" w:sz="8" w:space="0" w:color="auto"/>
              <w:right w:val="single" w:sz="8"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lang w:eastAsia="ru-RU"/>
              </w:rPr>
            </w:pPr>
            <w:r w:rsidRPr="001141EB">
              <w:rPr>
                <w:rFonts w:ascii="Times New Roman" w:eastAsia="Times New Roman" w:hAnsi="Times New Roman" w:cs="Times New Roman"/>
                <w:color w:val="000000"/>
                <w:lang w:eastAsia="ru-RU"/>
              </w:rPr>
              <w:t>1516</w:t>
            </w:r>
          </w:p>
        </w:tc>
        <w:tc>
          <w:tcPr>
            <w:tcW w:w="887" w:type="dxa"/>
            <w:tcBorders>
              <w:top w:val="nil"/>
              <w:left w:val="nil"/>
              <w:bottom w:val="single" w:sz="8" w:space="0" w:color="auto"/>
              <w:right w:val="nil"/>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lang w:eastAsia="ru-RU"/>
              </w:rPr>
            </w:pPr>
            <w:r w:rsidRPr="001141EB">
              <w:rPr>
                <w:rFonts w:ascii="Times New Roman" w:eastAsia="Times New Roman" w:hAnsi="Times New Roman" w:cs="Times New Roman"/>
                <w:color w:val="000000"/>
                <w:lang w:eastAsia="ru-RU"/>
              </w:rPr>
              <w:t>1779</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lang w:eastAsia="ru-RU"/>
              </w:rPr>
            </w:pPr>
            <w:r w:rsidRPr="001141EB">
              <w:rPr>
                <w:rFonts w:ascii="Times New Roman" w:eastAsia="Times New Roman" w:hAnsi="Times New Roman" w:cs="Times New Roman"/>
                <w:color w:val="000000"/>
                <w:lang w:eastAsia="ru-RU"/>
              </w:rPr>
              <w:t>15,7</w:t>
            </w:r>
          </w:p>
        </w:tc>
        <w:tc>
          <w:tcPr>
            <w:tcW w:w="919" w:type="dxa"/>
            <w:tcBorders>
              <w:top w:val="nil"/>
              <w:left w:val="nil"/>
              <w:bottom w:val="single" w:sz="4" w:space="0" w:color="auto"/>
              <w:right w:val="single" w:sz="4"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lang w:eastAsia="ru-RU"/>
              </w:rPr>
            </w:pPr>
            <w:r w:rsidRPr="001141EB">
              <w:rPr>
                <w:rFonts w:ascii="Times New Roman" w:eastAsia="Times New Roman" w:hAnsi="Times New Roman" w:cs="Times New Roman"/>
                <w:color w:val="000000"/>
                <w:lang w:eastAsia="ru-RU"/>
              </w:rPr>
              <w:t>17,4</w:t>
            </w:r>
          </w:p>
        </w:tc>
        <w:tc>
          <w:tcPr>
            <w:tcW w:w="919" w:type="dxa"/>
            <w:tcBorders>
              <w:top w:val="nil"/>
              <w:left w:val="nil"/>
              <w:bottom w:val="single" w:sz="4" w:space="0" w:color="auto"/>
              <w:right w:val="single" w:sz="4" w:space="0" w:color="auto"/>
            </w:tcBorders>
            <w:shd w:val="clear" w:color="auto" w:fill="auto"/>
            <w:noWrap/>
            <w:vAlign w:val="bottom"/>
            <w:hideMark/>
          </w:tcPr>
          <w:p w:rsidR="0063493D" w:rsidRPr="001141EB" w:rsidRDefault="0063493D" w:rsidP="00D052A2">
            <w:pPr>
              <w:spacing w:after="0" w:line="240" w:lineRule="auto"/>
              <w:jc w:val="right"/>
              <w:rPr>
                <w:rFonts w:ascii="Times New Roman" w:eastAsia="Times New Roman" w:hAnsi="Times New Roman" w:cs="Times New Roman"/>
                <w:color w:val="000000"/>
                <w:lang w:eastAsia="ru-RU"/>
              </w:rPr>
            </w:pPr>
            <w:r w:rsidRPr="001141EB">
              <w:rPr>
                <w:rFonts w:ascii="Times New Roman" w:eastAsia="Times New Roman" w:hAnsi="Times New Roman" w:cs="Times New Roman"/>
                <w:color w:val="000000"/>
                <w:lang w:eastAsia="ru-RU"/>
              </w:rPr>
              <w:t>20,4</w:t>
            </w:r>
          </w:p>
        </w:tc>
      </w:tr>
      <w:tr w:rsidR="0063493D" w:rsidRPr="001141EB" w:rsidTr="00D052A2">
        <w:trPr>
          <w:trHeight w:val="315"/>
        </w:trPr>
        <w:tc>
          <w:tcPr>
            <w:tcW w:w="960" w:type="dxa"/>
            <w:tcBorders>
              <w:top w:val="nil"/>
              <w:left w:val="single" w:sz="4" w:space="0" w:color="auto"/>
              <w:bottom w:val="single" w:sz="8" w:space="0" w:color="auto"/>
              <w:right w:val="single" w:sz="8"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sz w:val="18"/>
                <w:szCs w:val="18"/>
                <w:lang w:eastAsia="ru-RU"/>
              </w:rPr>
            </w:pPr>
            <w:r w:rsidRPr="001141EB">
              <w:rPr>
                <w:rFonts w:ascii="Times New Roman" w:eastAsia="Times New Roman" w:hAnsi="Times New Roman" w:cs="Times New Roman"/>
                <w:color w:val="000000"/>
                <w:sz w:val="18"/>
                <w:szCs w:val="18"/>
                <w:lang w:eastAsia="ru-RU"/>
              </w:rPr>
              <w:t>Румыния</w:t>
            </w:r>
          </w:p>
        </w:tc>
        <w:tc>
          <w:tcPr>
            <w:tcW w:w="700" w:type="dxa"/>
            <w:tcBorders>
              <w:top w:val="nil"/>
              <w:left w:val="nil"/>
              <w:bottom w:val="single" w:sz="8" w:space="0" w:color="auto"/>
              <w:right w:val="single" w:sz="8"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sz w:val="18"/>
                <w:szCs w:val="18"/>
                <w:lang w:eastAsia="ru-RU"/>
              </w:rPr>
            </w:pPr>
            <w:r w:rsidRPr="001141EB">
              <w:rPr>
                <w:rFonts w:ascii="Times New Roman" w:eastAsia="Times New Roman" w:hAnsi="Times New Roman" w:cs="Times New Roman"/>
                <w:color w:val="000000"/>
                <w:sz w:val="18"/>
                <w:szCs w:val="18"/>
                <w:lang w:eastAsia="ru-RU"/>
              </w:rPr>
              <w:t>23207</w:t>
            </w:r>
          </w:p>
        </w:tc>
        <w:tc>
          <w:tcPr>
            <w:tcW w:w="700" w:type="dxa"/>
            <w:tcBorders>
              <w:top w:val="nil"/>
              <w:left w:val="nil"/>
              <w:bottom w:val="single" w:sz="8" w:space="0" w:color="auto"/>
              <w:right w:val="single" w:sz="8"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sz w:val="18"/>
                <w:szCs w:val="18"/>
                <w:lang w:eastAsia="ru-RU"/>
              </w:rPr>
            </w:pPr>
            <w:r w:rsidRPr="001141EB">
              <w:rPr>
                <w:rFonts w:ascii="Times New Roman" w:eastAsia="Times New Roman" w:hAnsi="Times New Roman" w:cs="Times New Roman"/>
                <w:color w:val="000000"/>
                <w:sz w:val="18"/>
                <w:szCs w:val="18"/>
                <w:lang w:eastAsia="ru-RU"/>
              </w:rPr>
              <w:t>20121</w:t>
            </w:r>
          </w:p>
        </w:tc>
        <w:tc>
          <w:tcPr>
            <w:tcW w:w="700" w:type="dxa"/>
            <w:tcBorders>
              <w:top w:val="nil"/>
              <w:left w:val="nil"/>
              <w:bottom w:val="single" w:sz="8" w:space="0" w:color="auto"/>
              <w:right w:val="single" w:sz="8"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sz w:val="18"/>
                <w:szCs w:val="18"/>
                <w:lang w:eastAsia="ru-RU"/>
              </w:rPr>
            </w:pPr>
            <w:r w:rsidRPr="001141EB">
              <w:rPr>
                <w:rFonts w:ascii="Times New Roman" w:eastAsia="Times New Roman" w:hAnsi="Times New Roman" w:cs="Times New Roman"/>
                <w:color w:val="000000"/>
                <w:sz w:val="18"/>
                <w:szCs w:val="18"/>
                <w:lang w:eastAsia="ru-RU"/>
              </w:rPr>
              <w:t>19861</w:t>
            </w:r>
          </w:p>
        </w:tc>
        <w:tc>
          <w:tcPr>
            <w:tcW w:w="700" w:type="dxa"/>
            <w:tcBorders>
              <w:top w:val="nil"/>
              <w:left w:val="nil"/>
              <w:bottom w:val="single" w:sz="8" w:space="0" w:color="auto"/>
              <w:right w:val="single" w:sz="8"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sz w:val="18"/>
                <w:szCs w:val="18"/>
                <w:lang w:eastAsia="ru-RU"/>
              </w:rPr>
            </w:pPr>
            <w:r w:rsidRPr="001141EB">
              <w:rPr>
                <w:rFonts w:ascii="Times New Roman" w:eastAsia="Times New Roman" w:hAnsi="Times New Roman" w:cs="Times New Roman"/>
                <w:color w:val="000000"/>
                <w:sz w:val="18"/>
                <w:szCs w:val="18"/>
                <w:lang w:eastAsia="ru-RU"/>
              </w:rPr>
              <w:t>18975</w:t>
            </w:r>
          </w:p>
        </w:tc>
        <w:tc>
          <w:tcPr>
            <w:tcW w:w="918" w:type="dxa"/>
            <w:tcBorders>
              <w:top w:val="nil"/>
              <w:left w:val="nil"/>
              <w:bottom w:val="single" w:sz="8" w:space="0" w:color="auto"/>
              <w:right w:val="single" w:sz="8"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lang w:eastAsia="ru-RU"/>
              </w:rPr>
            </w:pPr>
            <w:r w:rsidRPr="001141EB">
              <w:rPr>
                <w:rFonts w:ascii="Times New Roman" w:eastAsia="Times New Roman" w:hAnsi="Times New Roman" w:cs="Times New Roman"/>
                <w:color w:val="000000"/>
                <w:lang w:eastAsia="ru-RU"/>
              </w:rPr>
              <w:t>3086</w:t>
            </w:r>
          </w:p>
        </w:tc>
        <w:tc>
          <w:tcPr>
            <w:tcW w:w="918" w:type="dxa"/>
            <w:tcBorders>
              <w:top w:val="nil"/>
              <w:left w:val="nil"/>
              <w:bottom w:val="single" w:sz="8" w:space="0" w:color="auto"/>
              <w:right w:val="single" w:sz="8"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lang w:eastAsia="ru-RU"/>
              </w:rPr>
            </w:pPr>
            <w:r w:rsidRPr="001141EB">
              <w:rPr>
                <w:rFonts w:ascii="Times New Roman" w:eastAsia="Times New Roman" w:hAnsi="Times New Roman" w:cs="Times New Roman"/>
                <w:color w:val="000000"/>
                <w:lang w:eastAsia="ru-RU"/>
              </w:rPr>
              <w:t>3346</w:t>
            </w:r>
          </w:p>
        </w:tc>
        <w:tc>
          <w:tcPr>
            <w:tcW w:w="887" w:type="dxa"/>
            <w:tcBorders>
              <w:top w:val="nil"/>
              <w:left w:val="nil"/>
              <w:bottom w:val="single" w:sz="8" w:space="0" w:color="auto"/>
              <w:right w:val="nil"/>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lang w:eastAsia="ru-RU"/>
              </w:rPr>
            </w:pPr>
            <w:r w:rsidRPr="001141EB">
              <w:rPr>
                <w:rFonts w:ascii="Times New Roman" w:eastAsia="Times New Roman" w:hAnsi="Times New Roman" w:cs="Times New Roman"/>
                <w:color w:val="000000"/>
                <w:lang w:eastAsia="ru-RU"/>
              </w:rPr>
              <w:t>4232</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lang w:eastAsia="ru-RU"/>
              </w:rPr>
            </w:pPr>
            <w:r w:rsidRPr="001141EB">
              <w:rPr>
                <w:rFonts w:ascii="Times New Roman" w:eastAsia="Times New Roman" w:hAnsi="Times New Roman" w:cs="Times New Roman"/>
                <w:color w:val="000000"/>
                <w:lang w:eastAsia="ru-RU"/>
              </w:rPr>
              <w:t>13,3</w:t>
            </w:r>
          </w:p>
        </w:tc>
        <w:tc>
          <w:tcPr>
            <w:tcW w:w="919" w:type="dxa"/>
            <w:tcBorders>
              <w:top w:val="nil"/>
              <w:left w:val="nil"/>
              <w:bottom w:val="single" w:sz="4" w:space="0" w:color="auto"/>
              <w:right w:val="single" w:sz="4"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lang w:eastAsia="ru-RU"/>
              </w:rPr>
            </w:pPr>
            <w:r w:rsidRPr="001141EB">
              <w:rPr>
                <w:rFonts w:ascii="Times New Roman" w:eastAsia="Times New Roman" w:hAnsi="Times New Roman" w:cs="Times New Roman"/>
                <w:color w:val="000000"/>
                <w:lang w:eastAsia="ru-RU"/>
              </w:rPr>
              <w:t>14,4</w:t>
            </w:r>
          </w:p>
        </w:tc>
        <w:tc>
          <w:tcPr>
            <w:tcW w:w="919" w:type="dxa"/>
            <w:tcBorders>
              <w:top w:val="nil"/>
              <w:left w:val="nil"/>
              <w:bottom w:val="single" w:sz="4" w:space="0" w:color="auto"/>
              <w:right w:val="single" w:sz="4" w:space="0" w:color="auto"/>
            </w:tcBorders>
            <w:shd w:val="clear" w:color="auto" w:fill="auto"/>
            <w:noWrap/>
            <w:vAlign w:val="bottom"/>
            <w:hideMark/>
          </w:tcPr>
          <w:p w:rsidR="0063493D" w:rsidRPr="001141EB" w:rsidRDefault="0063493D" w:rsidP="00D052A2">
            <w:pPr>
              <w:spacing w:after="0" w:line="240" w:lineRule="auto"/>
              <w:jc w:val="right"/>
              <w:rPr>
                <w:rFonts w:ascii="Times New Roman" w:eastAsia="Times New Roman" w:hAnsi="Times New Roman" w:cs="Times New Roman"/>
                <w:color w:val="000000"/>
                <w:lang w:eastAsia="ru-RU"/>
              </w:rPr>
            </w:pPr>
            <w:r w:rsidRPr="001141EB">
              <w:rPr>
                <w:rFonts w:ascii="Times New Roman" w:eastAsia="Times New Roman" w:hAnsi="Times New Roman" w:cs="Times New Roman"/>
                <w:color w:val="000000"/>
                <w:lang w:eastAsia="ru-RU"/>
              </w:rPr>
              <w:t>18,2</w:t>
            </w:r>
          </w:p>
        </w:tc>
      </w:tr>
      <w:tr w:rsidR="0063493D" w:rsidRPr="001141EB" w:rsidTr="00D052A2">
        <w:trPr>
          <w:trHeight w:val="315"/>
        </w:trPr>
        <w:tc>
          <w:tcPr>
            <w:tcW w:w="960" w:type="dxa"/>
            <w:tcBorders>
              <w:top w:val="nil"/>
              <w:left w:val="single" w:sz="4" w:space="0" w:color="auto"/>
              <w:bottom w:val="single" w:sz="8" w:space="0" w:color="auto"/>
              <w:right w:val="single" w:sz="8"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sz w:val="18"/>
                <w:szCs w:val="18"/>
                <w:lang w:eastAsia="ru-RU"/>
              </w:rPr>
            </w:pPr>
            <w:r w:rsidRPr="001141EB">
              <w:rPr>
                <w:rFonts w:ascii="Times New Roman" w:eastAsia="Times New Roman" w:hAnsi="Times New Roman" w:cs="Times New Roman"/>
                <w:color w:val="000000"/>
                <w:sz w:val="18"/>
                <w:szCs w:val="18"/>
                <w:lang w:eastAsia="ru-RU"/>
              </w:rPr>
              <w:t>Эстония</w:t>
            </w:r>
          </w:p>
        </w:tc>
        <w:tc>
          <w:tcPr>
            <w:tcW w:w="700" w:type="dxa"/>
            <w:tcBorders>
              <w:top w:val="nil"/>
              <w:left w:val="nil"/>
              <w:bottom w:val="single" w:sz="8" w:space="0" w:color="auto"/>
              <w:right w:val="single" w:sz="8"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sz w:val="20"/>
                <w:szCs w:val="20"/>
                <w:lang w:eastAsia="ru-RU"/>
              </w:rPr>
            </w:pPr>
            <w:r w:rsidRPr="001141EB">
              <w:rPr>
                <w:rFonts w:ascii="Times New Roman" w:eastAsia="Times New Roman" w:hAnsi="Times New Roman" w:cs="Times New Roman"/>
                <w:color w:val="000000"/>
                <w:sz w:val="20"/>
                <w:szCs w:val="20"/>
                <w:lang w:eastAsia="ru-RU"/>
              </w:rPr>
              <w:t>1569</w:t>
            </w:r>
          </w:p>
        </w:tc>
        <w:tc>
          <w:tcPr>
            <w:tcW w:w="700" w:type="dxa"/>
            <w:tcBorders>
              <w:top w:val="nil"/>
              <w:left w:val="nil"/>
              <w:bottom w:val="single" w:sz="8" w:space="0" w:color="auto"/>
              <w:right w:val="single" w:sz="8"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sz w:val="20"/>
                <w:szCs w:val="20"/>
                <w:lang w:eastAsia="ru-RU"/>
              </w:rPr>
            </w:pPr>
            <w:r w:rsidRPr="001141EB">
              <w:rPr>
                <w:rFonts w:ascii="Times New Roman" w:eastAsia="Times New Roman" w:hAnsi="Times New Roman" w:cs="Times New Roman"/>
                <w:color w:val="000000"/>
                <w:sz w:val="20"/>
                <w:szCs w:val="20"/>
                <w:lang w:eastAsia="ru-RU"/>
              </w:rPr>
              <w:t>1327</w:t>
            </w:r>
          </w:p>
        </w:tc>
        <w:tc>
          <w:tcPr>
            <w:tcW w:w="700" w:type="dxa"/>
            <w:tcBorders>
              <w:top w:val="nil"/>
              <w:left w:val="nil"/>
              <w:bottom w:val="single" w:sz="8" w:space="0" w:color="auto"/>
              <w:right w:val="single" w:sz="8"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sz w:val="20"/>
                <w:szCs w:val="20"/>
                <w:lang w:eastAsia="ru-RU"/>
              </w:rPr>
            </w:pPr>
            <w:r w:rsidRPr="001141EB">
              <w:rPr>
                <w:rFonts w:ascii="Times New Roman" w:eastAsia="Times New Roman" w:hAnsi="Times New Roman" w:cs="Times New Roman"/>
                <w:color w:val="000000"/>
                <w:sz w:val="20"/>
                <w:szCs w:val="20"/>
                <w:lang w:eastAsia="ru-RU"/>
              </w:rPr>
              <w:t>1311</w:t>
            </w:r>
          </w:p>
        </w:tc>
        <w:tc>
          <w:tcPr>
            <w:tcW w:w="700" w:type="dxa"/>
            <w:tcBorders>
              <w:top w:val="nil"/>
              <w:left w:val="nil"/>
              <w:bottom w:val="single" w:sz="8" w:space="0" w:color="auto"/>
              <w:right w:val="single" w:sz="8"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sz w:val="20"/>
                <w:szCs w:val="20"/>
                <w:lang w:eastAsia="ru-RU"/>
              </w:rPr>
            </w:pPr>
            <w:r w:rsidRPr="001141EB">
              <w:rPr>
                <w:rFonts w:ascii="Times New Roman" w:eastAsia="Times New Roman" w:hAnsi="Times New Roman" w:cs="Times New Roman"/>
                <w:color w:val="000000"/>
                <w:sz w:val="20"/>
                <w:szCs w:val="20"/>
                <w:lang w:eastAsia="ru-RU"/>
              </w:rPr>
              <w:t>1299</w:t>
            </w:r>
          </w:p>
        </w:tc>
        <w:tc>
          <w:tcPr>
            <w:tcW w:w="918" w:type="dxa"/>
            <w:tcBorders>
              <w:top w:val="nil"/>
              <w:left w:val="nil"/>
              <w:bottom w:val="single" w:sz="8" w:space="0" w:color="auto"/>
              <w:right w:val="single" w:sz="8"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lang w:eastAsia="ru-RU"/>
              </w:rPr>
            </w:pPr>
            <w:r w:rsidRPr="001141EB">
              <w:rPr>
                <w:rFonts w:ascii="Times New Roman" w:eastAsia="Times New Roman" w:hAnsi="Times New Roman" w:cs="Times New Roman"/>
                <w:color w:val="000000"/>
                <w:lang w:eastAsia="ru-RU"/>
              </w:rPr>
              <w:t>242</w:t>
            </w:r>
          </w:p>
        </w:tc>
        <w:tc>
          <w:tcPr>
            <w:tcW w:w="918" w:type="dxa"/>
            <w:tcBorders>
              <w:top w:val="nil"/>
              <w:left w:val="nil"/>
              <w:bottom w:val="single" w:sz="8" w:space="0" w:color="auto"/>
              <w:right w:val="single" w:sz="8"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lang w:eastAsia="ru-RU"/>
              </w:rPr>
            </w:pPr>
            <w:r w:rsidRPr="001141EB">
              <w:rPr>
                <w:rFonts w:ascii="Times New Roman" w:eastAsia="Times New Roman" w:hAnsi="Times New Roman" w:cs="Times New Roman"/>
                <w:color w:val="000000"/>
                <w:lang w:eastAsia="ru-RU"/>
              </w:rPr>
              <w:t>258</w:t>
            </w:r>
          </w:p>
        </w:tc>
        <w:tc>
          <w:tcPr>
            <w:tcW w:w="887" w:type="dxa"/>
            <w:tcBorders>
              <w:top w:val="nil"/>
              <w:left w:val="nil"/>
              <w:bottom w:val="single" w:sz="8" w:space="0" w:color="auto"/>
              <w:right w:val="nil"/>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lang w:eastAsia="ru-RU"/>
              </w:rPr>
            </w:pPr>
            <w:r w:rsidRPr="001141EB">
              <w:rPr>
                <w:rFonts w:ascii="Times New Roman" w:eastAsia="Times New Roman" w:hAnsi="Times New Roman" w:cs="Times New Roman"/>
                <w:color w:val="000000"/>
                <w:lang w:eastAsia="ru-RU"/>
              </w:rPr>
              <w:t>270</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lang w:eastAsia="ru-RU"/>
              </w:rPr>
            </w:pPr>
            <w:r w:rsidRPr="001141EB">
              <w:rPr>
                <w:rFonts w:ascii="Times New Roman" w:eastAsia="Times New Roman" w:hAnsi="Times New Roman" w:cs="Times New Roman"/>
                <w:color w:val="000000"/>
                <w:lang w:eastAsia="ru-RU"/>
              </w:rPr>
              <w:t>15,4</w:t>
            </w:r>
          </w:p>
        </w:tc>
        <w:tc>
          <w:tcPr>
            <w:tcW w:w="919" w:type="dxa"/>
            <w:tcBorders>
              <w:top w:val="nil"/>
              <w:left w:val="nil"/>
              <w:bottom w:val="single" w:sz="4" w:space="0" w:color="auto"/>
              <w:right w:val="single" w:sz="4"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lang w:eastAsia="ru-RU"/>
              </w:rPr>
            </w:pPr>
            <w:r w:rsidRPr="001141EB">
              <w:rPr>
                <w:rFonts w:ascii="Times New Roman" w:eastAsia="Times New Roman" w:hAnsi="Times New Roman" w:cs="Times New Roman"/>
                <w:color w:val="000000"/>
                <w:lang w:eastAsia="ru-RU"/>
              </w:rPr>
              <w:t>16,4</w:t>
            </w:r>
          </w:p>
        </w:tc>
        <w:tc>
          <w:tcPr>
            <w:tcW w:w="919" w:type="dxa"/>
            <w:tcBorders>
              <w:top w:val="nil"/>
              <w:left w:val="nil"/>
              <w:bottom w:val="single" w:sz="4" w:space="0" w:color="auto"/>
              <w:right w:val="single" w:sz="4" w:space="0" w:color="auto"/>
            </w:tcBorders>
            <w:shd w:val="clear" w:color="auto" w:fill="auto"/>
            <w:noWrap/>
            <w:vAlign w:val="bottom"/>
            <w:hideMark/>
          </w:tcPr>
          <w:p w:rsidR="0063493D" w:rsidRPr="001141EB" w:rsidRDefault="0063493D" w:rsidP="00D052A2">
            <w:pPr>
              <w:spacing w:after="0" w:line="240" w:lineRule="auto"/>
              <w:jc w:val="right"/>
              <w:rPr>
                <w:rFonts w:ascii="Times New Roman" w:eastAsia="Times New Roman" w:hAnsi="Times New Roman" w:cs="Times New Roman"/>
                <w:color w:val="000000"/>
                <w:lang w:eastAsia="ru-RU"/>
              </w:rPr>
            </w:pPr>
            <w:r w:rsidRPr="001141EB">
              <w:rPr>
                <w:rFonts w:ascii="Times New Roman" w:eastAsia="Times New Roman" w:hAnsi="Times New Roman" w:cs="Times New Roman"/>
                <w:color w:val="000000"/>
                <w:lang w:eastAsia="ru-RU"/>
              </w:rPr>
              <w:t>17,2</w:t>
            </w:r>
          </w:p>
        </w:tc>
      </w:tr>
      <w:tr w:rsidR="0063493D" w:rsidRPr="001141EB" w:rsidTr="00D052A2">
        <w:trPr>
          <w:trHeight w:val="315"/>
        </w:trPr>
        <w:tc>
          <w:tcPr>
            <w:tcW w:w="960" w:type="dxa"/>
            <w:tcBorders>
              <w:top w:val="nil"/>
              <w:left w:val="single" w:sz="4" w:space="0" w:color="auto"/>
              <w:bottom w:val="single" w:sz="8" w:space="0" w:color="auto"/>
              <w:right w:val="single" w:sz="8"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sz w:val="18"/>
                <w:szCs w:val="18"/>
                <w:lang w:eastAsia="ru-RU"/>
              </w:rPr>
            </w:pPr>
            <w:r w:rsidRPr="001141EB">
              <w:rPr>
                <w:rFonts w:ascii="Times New Roman" w:eastAsia="Times New Roman" w:hAnsi="Times New Roman" w:cs="Times New Roman"/>
                <w:color w:val="000000"/>
                <w:sz w:val="18"/>
                <w:szCs w:val="18"/>
                <w:lang w:eastAsia="ru-RU"/>
              </w:rPr>
              <w:t>Украина</w:t>
            </w:r>
          </w:p>
        </w:tc>
        <w:tc>
          <w:tcPr>
            <w:tcW w:w="700" w:type="dxa"/>
            <w:tcBorders>
              <w:top w:val="nil"/>
              <w:left w:val="nil"/>
              <w:bottom w:val="single" w:sz="8" w:space="0" w:color="auto"/>
              <w:right w:val="single" w:sz="8"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sz w:val="18"/>
                <w:szCs w:val="18"/>
                <w:lang w:eastAsia="ru-RU"/>
              </w:rPr>
            </w:pPr>
            <w:r w:rsidRPr="001141EB">
              <w:rPr>
                <w:rFonts w:ascii="Times New Roman" w:eastAsia="Times New Roman" w:hAnsi="Times New Roman" w:cs="Times New Roman"/>
                <w:color w:val="000000"/>
                <w:sz w:val="18"/>
                <w:szCs w:val="18"/>
                <w:lang w:eastAsia="ru-RU"/>
              </w:rPr>
              <w:t>51838</w:t>
            </w:r>
          </w:p>
        </w:tc>
        <w:tc>
          <w:tcPr>
            <w:tcW w:w="700" w:type="dxa"/>
            <w:tcBorders>
              <w:top w:val="nil"/>
              <w:left w:val="nil"/>
              <w:bottom w:val="single" w:sz="8" w:space="0" w:color="auto"/>
              <w:right w:val="single" w:sz="8"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sz w:val="18"/>
                <w:szCs w:val="18"/>
                <w:lang w:eastAsia="ru-RU"/>
              </w:rPr>
            </w:pPr>
            <w:r w:rsidRPr="001141EB">
              <w:rPr>
                <w:rFonts w:ascii="Times New Roman" w:eastAsia="Times New Roman" w:hAnsi="Times New Roman" w:cs="Times New Roman"/>
                <w:color w:val="000000"/>
                <w:sz w:val="18"/>
                <w:szCs w:val="18"/>
                <w:lang w:eastAsia="ru-RU"/>
              </w:rPr>
              <w:t>45778</w:t>
            </w:r>
          </w:p>
        </w:tc>
        <w:tc>
          <w:tcPr>
            <w:tcW w:w="700" w:type="dxa"/>
            <w:tcBorders>
              <w:top w:val="nil"/>
              <w:left w:val="nil"/>
              <w:bottom w:val="single" w:sz="8" w:space="0" w:color="auto"/>
              <w:right w:val="single" w:sz="8"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sz w:val="18"/>
                <w:szCs w:val="18"/>
                <w:lang w:eastAsia="ru-RU"/>
              </w:rPr>
            </w:pPr>
            <w:r w:rsidRPr="001141EB">
              <w:rPr>
                <w:rFonts w:ascii="Times New Roman" w:eastAsia="Times New Roman" w:hAnsi="Times New Roman" w:cs="Times New Roman"/>
                <w:color w:val="000000"/>
                <w:sz w:val="18"/>
                <w:szCs w:val="18"/>
                <w:lang w:eastAsia="ru-RU"/>
              </w:rPr>
              <w:t>45069</w:t>
            </w:r>
          </w:p>
        </w:tc>
        <w:tc>
          <w:tcPr>
            <w:tcW w:w="700" w:type="dxa"/>
            <w:tcBorders>
              <w:top w:val="nil"/>
              <w:left w:val="nil"/>
              <w:bottom w:val="single" w:sz="8" w:space="0" w:color="auto"/>
              <w:right w:val="single" w:sz="8"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sz w:val="18"/>
                <w:szCs w:val="18"/>
                <w:lang w:eastAsia="ru-RU"/>
              </w:rPr>
            </w:pPr>
            <w:r w:rsidRPr="001141EB">
              <w:rPr>
                <w:rFonts w:ascii="Times New Roman" w:eastAsia="Times New Roman" w:hAnsi="Times New Roman" w:cs="Times New Roman"/>
                <w:color w:val="000000"/>
                <w:sz w:val="18"/>
                <w:szCs w:val="18"/>
                <w:lang w:eastAsia="ru-RU"/>
              </w:rPr>
              <w:t>43926</w:t>
            </w:r>
          </w:p>
        </w:tc>
        <w:tc>
          <w:tcPr>
            <w:tcW w:w="918" w:type="dxa"/>
            <w:tcBorders>
              <w:top w:val="nil"/>
              <w:left w:val="nil"/>
              <w:bottom w:val="single" w:sz="8" w:space="0" w:color="auto"/>
              <w:right w:val="single" w:sz="8"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lang w:eastAsia="ru-RU"/>
              </w:rPr>
            </w:pPr>
            <w:r w:rsidRPr="001141EB">
              <w:rPr>
                <w:rFonts w:ascii="Times New Roman" w:eastAsia="Times New Roman" w:hAnsi="Times New Roman" w:cs="Times New Roman"/>
                <w:color w:val="000000"/>
                <w:lang w:eastAsia="ru-RU"/>
              </w:rPr>
              <w:t>6060</w:t>
            </w:r>
          </w:p>
        </w:tc>
        <w:tc>
          <w:tcPr>
            <w:tcW w:w="918" w:type="dxa"/>
            <w:tcBorders>
              <w:top w:val="nil"/>
              <w:left w:val="nil"/>
              <w:bottom w:val="single" w:sz="8" w:space="0" w:color="auto"/>
              <w:right w:val="single" w:sz="8"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lang w:eastAsia="ru-RU"/>
              </w:rPr>
            </w:pPr>
            <w:r w:rsidRPr="001141EB">
              <w:rPr>
                <w:rFonts w:ascii="Times New Roman" w:eastAsia="Times New Roman" w:hAnsi="Times New Roman" w:cs="Times New Roman"/>
                <w:color w:val="000000"/>
                <w:lang w:eastAsia="ru-RU"/>
              </w:rPr>
              <w:t>6769</w:t>
            </w:r>
          </w:p>
        </w:tc>
        <w:tc>
          <w:tcPr>
            <w:tcW w:w="887" w:type="dxa"/>
            <w:tcBorders>
              <w:top w:val="nil"/>
              <w:left w:val="nil"/>
              <w:bottom w:val="single" w:sz="8" w:space="0" w:color="auto"/>
              <w:right w:val="nil"/>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lang w:eastAsia="ru-RU"/>
              </w:rPr>
            </w:pPr>
            <w:r w:rsidRPr="001141EB">
              <w:rPr>
                <w:rFonts w:ascii="Times New Roman" w:eastAsia="Times New Roman" w:hAnsi="Times New Roman" w:cs="Times New Roman"/>
                <w:color w:val="000000"/>
                <w:lang w:eastAsia="ru-RU"/>
              </w:rPr>
              <w:t>7912</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lang w:eastAsia="ru-RU"/>
              </w:rPr>
            </w:pPr>
            <w:r w:rsidRPr="001141EB">
              <w:rPr>
                <w:rFonts w:ascii="Times New Roman" w:eastAsia="Times New Roman" w:hAnsi="Times New Roman" w:cs="Times New Roman"/>
                <w:color w:val="000000"/>
                <w:lang w:eastAsia="ru-RU"/>
              </w:rPr>
              <w:t>11,7</w:t>
            </w:r>
          </w:p>
        </w:tc>
        <w:tc>
          <w:tcPr>
            <w:tcW w:w="919" w:type="dxa"/>
            <w:tcBorders>
              <w:top w:val="nil"/>
              <w:left w:val="nil"/>
              <w:bottom w:val="single" w:sz="4" w:space="0" w:color="auto"/>
              <w:right w:val="single" w:sz="4" w:space="0" w:color="auto"/>
            </w:tcBorders>
            <w:shd w:val="clear" w:color="auto" w:fill="auto"/>
            <w:noWrap/>
            <w:vAlign w:val="center"/>
            <w:hideMark/>
          </w:tcPr>
          <w:p w:rsidR="0063493D" w:rsidRPr="001141EB" w:rsidRDefault="0063493D" w:rsidP="00D052A2">
            <w:pPr>
              <w:spacing w:after="0" w:line="240" w:lineRule="auto"/>
              <w:rPr>
                <w:rFonts w:ascii="Times New Roman" w:eastAsia="Times New Roman" w:hAnsi="Times New Roman" w:cs="Times New Roman"/>
                <w:color w:val="000000"/>
                <w:lang w:eastAsia="ru-RU"/>
              </w:rPr>
            </w:pPr>
            <w:r w:rsidRPr="001141EB">
              <w:rPr>
                <w:rFonts w:ascii="Times New Roman" w:eastAsia="Times New Roman" w:hAnsi="Times New Roman" w:cs="Times New Roman"/>
                <w:color w:val="000000"/>
                <w:lang w:eastAsia="ru-RU"/>
              </w:rPr>
              <w:t>13,1</w:t>
            </w:r>
          </w:p>
        </w:tc>
        <w:tc>
          <w:tcPr>
            <w:tcW w:w="919" w:type="dxa"/>
            <w:tcBorders>
              <w:top w:val="nil"/>
              <w:left w:val="nil"/>
              <w:bottom w:val="single" w:sz="4" w:space="0" w:color="auto"/>
              <w:right w:val="single" w:sz="4" w:space="0" w:color="auto"/>
            </w:tcBorders>
            <w:shd w:val="clear" w:color="auto" w:fill="auto"/>
            <w:noWrap/>
            <w:vAlign w:val="bottom"/>
            <w:hideMark/>
          </w:tcPr>
          <w:p w:rsidR="0063493D" w:rsidRPr="001141EB" w:rsidRDefault="0063493D" w:rsidP="00D052A2">
            <w:pPr>
              <w:spacing w:after="0" w:line="240" w:lineRule="auto"/>
              <w:jc w:val="right"/>
              <w:rPr>
                <w:rFonts w:ascii="Times New Roman" w:eastAsia="Times New Roman" w:hAnsi="Times New Roman" w:cs="Times New Roman"/>
                <w:color w:val="000000"/>
                <w:lang w:eastAsia="ru-RU"/>
              </w:rPr>
            </w:pPr>
            <w:r w:rsidRPr="001141EB">
              <w:rPr>
                <w:rFonts w:ascii="Times New Roman" w:eastAsia="Times New Roman" w:hAnsi="Times New Roman" w:cs="Times New Roman"/>
                <w:color w:val="000000"/>
                <w:lang w:eastAsia="ru-RU"/>
              </w:rPr>
              <w:t>15,3</w:t>
            </w:r>
          </w:p>
        </w:tc>
      </w:tr>
    </w:tbl>
    <w:p w:rsidR="0063493D" w:rsidRDefault="0063493D" w:rsidP="00C85EDB">
      <w:pPr>
        <w:spacing w:after="0" w:line="240" w:lineRule="auto"/>
        <w:jc w:val="both"/>
        <w:rPr>
          <w:rFonts w:ascii="Times New Roman" w:hAnsi="Times New Roman" w:cs="Times New Roman"/>
          <w:sz w:val="24"/>
          <w:szCs w:val="24"/>
        </w:rPr>
      </w:pPr>
    </w:p>
    <w:p w:rsidR="0063493D" w:rsidRDefault="0063493D" w:rsidP="00C85EDB">
      <w:pPr>
        <w:spacing w:after="0" w:line="240" w:lineRule="auto"/>
        <w:jc w:val="both"/>
        <w:rPr>
          <w:rFonts w:ascii="Times New Roman" w:hAnsi="Times New Roman" w:cs="Times New Roman"/>
          <w:sz w:val="24"/>
          <w:szCs w:val="24"/>
        </w:rPr>
      </w:pPr>
    </w:p>
    <w:p w:rsidR="00DF2390" w:rsidRDefault="000B6A63" w:rsidP="006349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Тем не менее </w:t>
      </w:r>
      <w:r w:rsidR="00DF2390">
        <w:rPr>
          <w:rFonts w:ascii="Times New Roman" w:hAnsi="Times New Roman" w:cs="Times New Roman"/>
          <w:sz w:val="24"/>
          <w:szCs w:val="24"/>
        </w:rPr>
        <w:t>миграционная</w:t>
      </w:r>
      <w:r>
        <w:rPr>
          <w:rFonts w:ascii="Times New Roman" w:hAnsi="Times New Roman" w:cs="Times New Roman"/>
          <w:sz w:val="24"/>
          <w:szCs w:val="24"/>
        </w:rPr>
        <w:t xml:space="preserve"> политика Латвии </w:t>
      </w:r>
      <w:r w:rsidR="00DF2390">
        <w:rPr>
          <w:rFonts w:ascii="Times New Roman" w:hAnsi="Times New Roman" w:cs="Times New Roman"/>
          <w:sz w:val="24"/>
          <w:szCs w:val="24"/>
        </w:rPr>
        <w:t>вполне</w:t>
      </w:r>
      <w:r>
        <w:rPr>
          <w:rFonts w:ascii="Times New Roman" w:hAnsi="Times New Roman" w:cs="Times New Roman"/>
          <w:sz w:val="24"/>
          <w:szCs w:val="24"/>
        </w:rPr>
        <w:t xml:space="preserve"> ксенофобская</w:t>
      </w:r>
      <w:r w:rsidR="00DF2390">
        <w:rPr>
          <w:rFonts w:ascii="Times New Roman" w:hAnsi="Times New Roman" w:cs="Times New Roman"/>
          <w:sz w:val="24"/>
          <w:szCs w:val="24"/>
        </w:rPr>
        <w:t xml:space="preserve">. К примеру, после 2014 года численность украинской общины Латвии ощутимо приросла за счет жителей Донбасса, </w:t>
      </w:r>
      <w:r w:rsidR="007F3104">
        <w:rPr>
          <w:rFonts w:ascii="Times New Roman" w:hAnsi="Times New Roman" w:cs="Times New Roman"/>
          <w:sz w:val="24"/>
          <w:szCs w:val="24"/>
        </w:rPr>
        <w:t xml:space="preserve">имеющих родственников в Латвии, </w:t>
      </w:r>
      <w:r w:rsidR="00DF2390">
        <w:rPr>
          <w:rFonts w:ascii="Times New Roman" w:hAnsi="Times New Roman" w:cs="Times New Roman"/>
          <w:sz w:val="24"/>
          <w:szCs w:val="24"/>
        </w:rPr>
        <w:t xml:space="preserve">но ни один из них </w:t>
      </w:r>
      <w:r w:rsidR="001E62AD">
        <w:rPr>
          <w:rFonts w:ascii="Times New Roman" w:hAnsi="Times New Roman" w:cs="Times New Roman"/>
          <w:sz w:val="24"/>
          <w:szCs w:val="24"/>
        </w:rPr>
        <w:t xml:space="preserve">так и </w:t>
      </w:r>
      <w:r w:rsidR="00DF2390">
        <w:rPr>
          <w:rFonts w:ascii="Times New Roman" w:hAnsi="Times New Roman" w:cs="Times New Roman"/>
          <w:sz w:val="24"/>
          <w:szCs w:val="24"/>
        </w:rPr>
        <w:t xml:space="preserve">не получил статуса беженца. В </w:t>
      </w:r>
      <w:r w:rsidR="007F3104">
        <w:rPr>
          <w:rFonts w:ascii="Times New Roman" w:hAnsi="Times New Roman" w:cs="Times New Roman"/>
          <w:sz w:val="24"/>
          <w:szCs w:val="24"/>
        </w:rPr>
        <w:t>Ц</w:t>
      </w:r>
      <w:r w:rsidR="00DF2390">
        <w:rPr>
          <w:rFonts w:ascii="Times New Roman" w:hAnsi="Times New Roman" w:cs="Times New Roman"/>
          <w:sz w:val="24"/>
          <w:szCs w:val="24"/>
        </w:rPr>
        <w:t>ентре приема иммигрантов из более экзотических стран в начале года содержалось лишь 48 человек, причем почти все те, которые были приняты по известной квоте ЕС</w:t>
      </w:r>
      <w:r w:rsidR="007E7A1B">
        <w:rPr>
          <w:rFonts w:ascii="Times New Roman" w:hAnsi="Times New Roman" w:cs="Times New Roman"/>
          <w:sz w:val="24"/>
          <w:szCs w:val="24"/>
        </w:rPr>
        <w:t xml:space="preserve">, отправились в более подходящие по климату и уровню благосостояния регионы. Свернута </w:t>
      </w:r>
      <w:r w:rsidR="007F3104">
        <w:rPr>
          <w:rFonts w:ascii="Times New Roman" w:hAnsi="Times New Roman" w:cs="Times New Roman"/>
          <w:sz w:val="24"/>
          <w:szCs w:val="24"/>
        </w:rPr>
        <w:t>программа предоставления видов на жительство в обмен на инвестиции</w:t>
      </w:r>
      <w:r w:rsidR="00206FEF">
        <w:rPr>
          <w:rFonts w:ascii="Times New Roman" w:hAnsi="Times New Roman" w:cs="Times New Roman"/>
          <w:sz w:val="24"/>
          <w:szCs w:val="24"/>
        </w:rPr>
        <w:t xml:space="preserve">, которой за 5 лет воспользовались 16 тысяч человек, принесших в бюджет 1,3 млрд. евро – сумму, соизмеримую с помощью из фондов ЕС. </w:t>
      </w:r>
      <w:r w:rsidR="007F3104">
        <w:rPr>
          <w:rFonts w:ascii="Times New Roman" w:hAnsi="Times New Roman" w:cs="Times New Roman"/>
          <w:sz w:val="24"/>
          <w:szCs w:val="24"/>
        </w:rPr>
        <w:t xml:space="preserve"> </w:t>
      </w:r>
    </w:p>
    <w:p w:rsidR="00983622" w:rsidRDefault="00897583" w:rsidP="006349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Противоречие связано с тем, что</w:t>
      </w:r>
      <w:r w:rsidR="003F718B">
        <w:rPr>
          <w:rFonts w:ascii="Times New Roman" w:hAnsi="Times New Roman" w:cs="Times New Roman"/>
          <w:sz w:val="24"/>
          <w:szCs w:val="24"/>
        </w:rPr>
        <w:t xml:space="preserve"> нежелательными</w:t>
      </w:r>
      <w:r w:rsidR="000B6A63">
        <w:rPr>
          <w:rFonts w:ascii="Times New Roman" w:hAnsi="Times New Roman" w:cs="Times New Roman"/>
          <w:sz w:val="24"/>
          <w:szCs w:val="24"/>
        </w:rPr>
        <w:t xml:space="preserve"> иммигрантами объявлены </w:t>
      </w:r>
      <w:r w:rsidR="003F718B">
        <w:rPr>
          <w:rFonts w:ascii="Times New Roman" w:hAnsi="Times New Roman" w:cs="Times New Roman"/>
          <w:sz w:val="24"/>
          <w:szCs w:val="24"/>
        </w:rPr>
        <w:t>все лица, не принадлежащие к латышско</w:t>
      </w:r>
      <w:r>
        <w:rPr>
          <w:rFonts w:ascii="Times New Roman" w:hAnsi="Times New Roman" w:cs="Times New Roman"/>
          <w:sz w:val="24"/>
          <w:szCs w:val="24"/>
        </w:rPr>
        <w:t>му</w:t>
      </w:r>
      <w:r w:rsidR="003F718B">
        <w:rPr>
          <w:rFonts w:ascii="Times New Roman" w:hAnsi="Times New Roman" w:cs="Times New Roman"/>
          <w:sz w:val="24"/>
          <w:szCs w:val="24"/>
        </w:rPr>
        <w:t xml:space="preserve"> </w:t>
      </w:r>
      <w:r>
        <w:rPr>
          <w:rFonts w:ascii="Times New Roman" w:hAnsi="Times New Roman" w:cs="Times New Roman"/>
          <w:sz w:val="24"/>
          <w:szCs w:val="24"/>
        </w:rPr>
        <w:t>этносу</w:t>
      </w:r>
      <w:r w:rsidR="003F718B">
        <w:rPr>
          <w:rFonts w:ascii="Times New Roman" w:hAnsi="Times New Roman" w:cs="Times New Roman"/>
          <w:sz w:val="24"/>
          <w:szCs w:val="24"/>
        </w:rPr>
        <w:t xml:space="preserve">. Меры, последовательно к ним принимаемые на </w:t>
      </w:r>
      <w:r w:rsidR="003F718B">
        <w:rPr>
          <w:rFonts w:ascii="Times New Roman" w:hAnsi="Times New Roman" w:cs="Times New Roman"/>
          <w:sz w:val="24"/>
          <w:szCs w:val="24"/>
        </w:rPr>
        <w:lastRenderedPageBreak/>
        <w:t xml:space="preserve">протяжении 28 лет независимости, буквально толкают нацменьшинства к </w:t>
      </w:r>
      <w:r w:rsidR="00A23F0C">
        <w:rPr>
          <w:rFonts w:ascii="Times New Roman" w:hAnsi="Times New Roman" w:cs="Times New Roman"/>
          <w:sz w:val="24"/>
          <w:szCs w:val="24"/>
        </w:rPr>
        <w:t>э</w:t>
      </w:r>
      <w:r w:rsidR="003F718B">
        <w:rPr>
          <w:rFonts w:ascii="Times New Roman" w:hAnsi="Times New Roman" w:cs="Times New Roman"/>
          <w:sz w:val="24"/>
          <w:szCs w:val="24"/>
        </w:rPr>
        <w:t xml:space="preserve">миграции. </w:t>
      </w:r>
      <w:r w:rsidR="00983622">
        <w:rPr>
          <w:rFonts w:ascii="Times New Roman" w:hAnsi="Times New Roman" w:cs="Times New Roman"/>
          <w:sz w:val="24"/>
          <w:szCs w:val="24"/>
        </w:rPr>
        <w:t>Оружие выдавливания населения из страны</w:t>
      </w:r>
      <w:r w:rsidR="00974E30">
        <w:rPr>
          <w:rFonts w:ascii="Times New Roman" w:hAnsi="Times New Roman" w:cs="Times New Roman"/>
          <w:sz w:val="24"/>
          <w:szCs w:val="24"/>
        </w:rPr>
        <w:t xml:space="preserve"> </w:t>
      </w:r>
      <w:r w:rsidR="00983622">
        <w:rPr>
          <w:rFonts w:ascii="Times New Roman" w:hAnsi="Times New Roman" w:cs="Times New Roman"/>
          <w:sz w:val="24"/>
          <w:szCs w:val="24"/>
        </w:rPr>
        <w:t xml:space="preserve">не </w:t>
      </w:r>
      <w:r w:rsidR="001E62AD">
        <w:rPr>
          <w:rFonts w:ascii="Times New Roman" w:hAnsi="Times New Roman" w:cs="Times New Roman"/>
          <w:sz w:val="24"/>
          <w:szCs w:val="24"/>
        </w:rPr>
        <w:t>полностью</w:t>
      </w:r>
      <w:r w:rsidR="00983622">
        <w:rPr>
          <w:rFonts w:ascii="Times New Roman" w:hAnsi="Times New Roman" w:cs="Times New Roman"/>
          <w:sz w:val="24"/>
          <w:szCs w:val="24"/>
        </w:rPr>
        <w:t xml:space="preserve"> избирательное, но из </w:t>
      </w:r>
      <w:r w:rsidR="003F718B">
        <w:rPr>
          <w:rFonts w:ascii="Times New Roman" w:hAnsi="Times New Roman" w:cs="Times New Roman"/>
          <w:sz w:val="24"/>
          <w:szCs w:val="24"/>
        </w:rPr>
        <w:t>общей убыли насел</w:t>
      </w:r>
      <w:r w:rsidR="00EA04CD">
        <w:rPr>
          <w:rFonts w:ascii="Times New Roman" w:hAnsi="Times New Roman" w:cs="Times New Roman"/>
          <w:sz w:val="24"/>
          <w:szCs w:val="24"/>
        </w:rPr>
        <w:t>ения латыши составляют только ¼</w:t>
      </w:r>
      <w:r w:rsidR="00983622">
        <w:rPr>
          <w:rFonts w:ascii="Times New Roman" w:hAnsi="Times New Roman" w:cs="Times New Roman"/>
          <w:sz w:val="24"/>
          <w:szCs w:val="24"/>
        </w:rPr>
        <w:t>. Убыль латышей составляет лишь 13</w:t>
      </w:r>
      <w:r w:rsidR="00313EE0">
        <w:rPr>
          <w:rFonts w:ascii="Times New Roman" w:hAnsi="Times New Roman" w:cs="Times New Roman"/>
          <w:sz w:val="24"/>
          <w:szCs w:val="24"/>
          <w:lang w:val="en-GB"/>
        </w:rPr>
        <w:t xml:space="preserve"> </w:t>
      </w:r>
      <w:r w:rsidR="00983622">
        <w:rPr>
          <w:rFonts w:ascii="Times New Roman" w:hAnsi="Times New Roman" w:cs="Times New Roman"/>
          <w:sz w:val="24"/>
          <w:szCs w:val="24"/>
        </w:rPr>
        <w:t>%, а этнических русских (около ¾ всех нацменьшинств) – 47</w:t>
      </w:r>
      <w:r w:rsidR="00313EE0">
        <w:rPr>
          <w:rFonts w:ascii="Times New Roman" w:hAnsi="Times New Roman" w:cs="Times New Roman"/>
          <w:sz w:val="24"/>
          <w:szCs w:val="24"/>
          <w:lang w:val="en-GB"/>
        </w:rPr>
        <w:t xml:space="preserve"> </w:t>
      </w:r>
      <w:r w:rsidR="00983622">
        <w:rPr>
          <w:rFonts w:ascii="Times New Roman" w:hAnsi="Times New Roman" w:cs="Times New Roman"/>
          <w:sz w:val="24"/>
          <w:szCs w:val="24"/>
        </w:rPr>
        <w:t>%.</w:t>
      </w:r>
    </w:p>
    <w:p w:rsidR="00FC50A2" w:rsidRDefault="00EA04CD" w:rsidP="00FC50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FC50A2">
        <w:rPr>
          <w:rFonts w:ascii="Times New Roman" w:hAnsi="Times New Roman" w:cs="Times New Roman"/>
          <w:sz w:val="24"/>
          <w:szCs w:val="24"/>
        </w:rPr>
        <w:t>пережающая убыль нацменьшинств связана с вынужденной эмиграцией начала 90-х годов прошлого века</w:t>
      </w:r>
      <w:r w:rsidR="00410B2F">
        <w:rPr>
          <w:rFonts w:ascii="Times New Roman" w:hAnsi="Times New Roman" w:cs="Times New Roman"/>
          <w:sz w:val="24"/>
          <w:szCs w:val="24"/>
        </w:rPr>
        <w:t xml:space="preserve"> преимущественно в Россию</w:t>
      </w:r>
      <w:r w:rsidR="00FC50A2">
        <w:rPr>
          <w:rFonts w:ascii="Times New Roman" w:hAnsi="Times New Roman" w:cs="Times New Roman"/>
          <w:sz w:val="24"/>
          <w:szCs w:val="24"/>
        </w:rPr>
        <w:t>. Но и в 2018 году</w:t>
      </w:r>
      <w:r w:rsidR="00410B2F">
        <w:rPr>
          <w:rFonts w:ascii="Times New Roman" w:hAnsi="Times New Roman" w:cs="Times New Roman"/>
          <w:sz w:val="24"/>
          <w:szCs w:val="24"/>
        </w:rPr>
        <w:t xml:space="preserve">, когда эмиграция направлена преимущественно на Запад, </w:t>
      </w:r>
      <w:r w:rsidR="00FC50A2">
        <w:rPr>
          <w:rFonts w:ascii="Times New Roman" w:hAnsi="Times New Roman" w:cs="Times New Roman"/>
          <w:sz w:val="24"/>
          <w:szCs w:val="24"/>
        </w:rPr>
        <w:t xml:space="preserve">скорость убыли русскоговорящих </w:t>
      </w:r>
      <w:r w:rsidR="00410B2F">
        <w:rPr>
          <w:rFonts w:ascii="Times New Roman" w:hAnsi="Times New Roman" w:cs="Times New Roman"/>
          <w:sz w:val="24"/>
          <w:szCs w:val="24"/>
        </w:rPr>
        <w:t>латвийцев</w:t>
      </w:r>
      <w:r w:rsidR="00FC50A2">
        <w:rPr>
          <w:rFonts w:ascii="Times New Roman" w:hAnsi="Times New Roman" w:cs="Times New Roman"/>
          <w:sz w:val="24"/>
          <w:szCs w:val="24"/>
        </w:rPr>
        <w:t xml:space="preserve"> </w:t>
      </w:r>
      <w:r w:rsidR="00410B2F">
        <w:rPr>
          <w:rFonts w:ascii="Times New Roman" w:hAnsi="Times New Roman" w:cs="Times New Roman"/>
          <w:sz w:val="24"/>
          <w:szCs w:val="24"/>
        </w:rPr>
        <w:t xml:space="preserve">по данным Регистра жителей </w:t>
      </w:r>
      <w:r w:rsidR="00FC50A2">
        <w:rPr>
          <w:rFonts w:ascii="Times New Roman" w:hAnsi="Times New Roman" w:cs="Times New Roman"/>
          <w:sz w:val="24"/>
          <w:szCs w:val="24"/>
        </w:rPr>
        <w:t>была вдвое больше, чем у латышей.</w:t>
      </w:r>
    </w:p>
    <w:p w:rsidR="00FC50A2" w:rsidRDefault="00FC50A2" w:rsidP="00FC50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Среди покидающих страну эмигрантов нелатыши уже не составляют большинство, но их </w:t>
      </w:r>
      <w:r w:rsidR="00410B2F">
        <w:rPr>
          <w:rFonts w:ascii="Times New Roman" w:hAnsi="Times New Roman" w:cs="Times New Roman"/>
          <w:sz w:val="24"/>
          <w:szCs w:val="24"/>
        </w:rPr>
        <w:t>вес</w:t>
      </w:r>
      <w:r>
        <w:rPr>
          <w:rFonts w:ascii="Times New Roman" w:hAnsi="Times New Roman" w:cs="Times New Roman"/>
          <w:sz w:val="24"/>
          <w:szCs w:val="24"/>
        </w:rPr>
        <w:t xml:space="preserve"> по-прежнему гораздо больше, чем их доля в составе населения (табл.2).</w:t>
      </w:r>
    </w:p>
    <w:p w:rsidR="0063493D" w:rsidRDefault="0063493D" w:rsidP="00FC50A2">
      <w:pPr>
        <w:spacing w:after="0" w:line="240" w:lineRule="auto"/>
        <w:ind w:firstLine="709"/>
        <w:jc w:val="both"/>
        <w:rPr>
          <w:rFonts w:ascii="Times New Roman" w:hAnsi="Times New Roman" w:cs="Times New Roman"/>
          <w:sz w:val="24"/>
          <w:szCs w:val="24"/>
        </w:rPr>
      </w:pPr>
    </w:p>
    <w:p w:rsidR="0063493D" w:rsidRPr="0063493D" w:rsidRDefault="0063493D" w:rsidP="0063493D">
      <w:pPr>
        <w:spacing w:after="0" w:line="240" w:lineRule="auto"/>
        <w:jc w:val="right"/>
        <w:rPr>
          <w:rFonts w:ascii="Times New Roman" w:hAnsi="Times New Roman" w:cs="Times New Roman"/>
          <w:sz w:val="24"/>
          <w:szCs w:val="24"/>
        </w:rPr>
      </w:pPr>
      <w:r w:rsidRPr="0063493D">
        <w:rPr>
          <w:rFonts w:ascii="Times New Roman" w:hAnsi="Times New Roman" w:cs="Times New Roman"/>
          <w:sz w:val="24"/>
          <w:szCs w:val="24"/>
        </w:rPr>
        <w:t>Таблица 2</w:t>
      </w:r>
    </w:p>
    <w:p w:rsidR="0063493D" w:rsidRPr="0063493D" w:rsidRDefault="0063493D" w:rsidP="0063493D">
      <w:pPr>
        <w:spacing w:after="0" w:line="240" w:lineRule="auto"/>
        <w:jc w:val="center"/>
        <w:rPr>
          <w:rFonts w:ascii="Times New Roman" w:hAnsi="Times New Roman" w:cs="Times New Roman"/>
          <w:noProof/>
          <w:sz w:val="24"/>
          <w:szCs w:val="24"/>
          <w:lang w:eastAsia="ru-RU"/>
        </w:rPr>
      </w:pPr>
      <w:r w:rsidRPr="0063493D">
        <w:rPr>
          <w:rFonts w:ascii="Times New Roman" w:hAnsi="Times New Roman" w:cs="Times New Roman"/>
          <w:noProof/>
          <w:sz w:val="24"/>
          <w:szCs w:val="24"/>
          <w:lang w:eastAsia="ru-RU"/>
        </w:rPr>
        <w:t>Национальный состав эмигрантов</w:t>
      </w:r>
    </w:p>
    <w:p w:rsidR="0063493D" w:rsidRPr="0063493D" w:rsidRDefault="0063493D" w:rsidP="0063493D">
      <w:pPr>
        <w:spacing w:after="0" w:line="240" w:lineRule="auto"/>
        <w:jc w:val="center"/>
        <w:rPr>
          <w:rFonts w:ascii="Times New Roman" w:hAnsi="Times New Roman" w:cs="Times New Roman"/>
          <w:noProof/>
          <w:sz w:val="24"/>
          <w:szCs w:val="24"/>
          <w:lang w:eastAsia="ru-RU"/>
        </w:rPr>
      </w:pPr>
    </w:p>
    <w:tbl>
      <w:tblPr>
        <w:tblW w:w="95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303"/>
        <w:gridCol w:w="994"/>
        <w:gridCol w:w="992"/>
        <w:gridCol w:w="851"/>
        <w:gridCol w:w="850"/>
        <w:gridCol w:w="851"/>
        <w:gridCol w:w="850"/>
        <w:gridCol w:w="850"/>
        <w:gridCol w:w="850"/>
      </w:tblGrid>
      <w:tr w:rsidR="0063493D" w:rsidRPr="0063493D" w:rsidTr="00D052A2">
        <w:trPr>
          <w:trHeight w:val="300"/>
        </w:trPr>
        <w:tc>
          <w:tcPr>
            <w:tcW w:w="2452" w:type="dxa"/>
            <w:gridSpan w:val="2"/>
            <w:shd w:val="clear" w:color="000000" w:fill="FFFFFF"/>
            <w:vAlign w:val="center"/>
            <w:hideMark/>
          </w:tcPr>
          <w:p w:rsidR="0063493D" w:rsidRPr="0063493D" w:rsidRDefault="0063493D" w:rsidP="0063493D">
            <w:pPr>
              <w:spacing w:after="0" w:line="240" w:lineRule="auto"/>
              <w:rPr>
                <w:rFonts w:ascii="Times New Roman" w:eastAsia="Times New Roman" w:hAnsi="Times New Roman" w:cs="Times New Roman"/>
                <w:color w:val="000000"/>
                <w:sz w:val="24"/>
                <w:szCs w:val="24"/>
                <w:lang w:eastAsia="ru-RU"/>
              </w:rPr>
            </w:pPr>
            <w:r w:rsidRPr="0063493D">
              <w:rPr>
                <w:rFonts w:ascii="Times New Roman" w:eastAsia="Times New Roman" w:hAnsi="Times New Roman" w:cs="Times New Roman"/>
                <w:color w:val="000000"/>
                <w:sz w:val="24"/>
                <w:szCs w:val="24"/>
                <w:lang w:eastAsia="ru-RU"/>
              </w:rPr>
              <w:t>Категория/год</w:t>
            </w:r>
          </w:p>
        </w:tc>
        <w:tc>
          <w:tcPr>
            <w:tcW w:w="994" w:type="dxa"/>
            <w:shd w:val="clear" w:color="000000" w:fill="FFFFFF"/>
            <w:noWrap/>
            <w:vAlign w:val="center"/>
            <w:hideMark/>
          </w:tcPr>
          <w:p w:rsidR="0063493D" w:rsidRPr="0063493D" w:rsidRDefault="0063493D" w:rsidP="0063493D">
            <w:pPr>
              <w:spacing w:after="0" w:line="240" w:lineRule="auto"/>
              <w:jc w:val="right"/>
              <w:rPr>
                <w:rFonts w:ascii="Times New Roman" w:hAnsi="Times New Roman" w:cs="Times New Roman"/>
                <w:color w:val="000000"/>
                <w:sz w:val="24"/>
                <w:szCs w:val="24"/>
              </w:rPr>
            </w:pPr>
            <w:r w:rsidRPr="0063493D">
              <w:rPr>
                <w:rFonts w:ascii="Times New Roman" w:hAnsi="Times New Roman" w:cs="Times New Roman"/>
                <w:color w:val="000000"/>
                <w:sz w:val="24"/>
                <w:szCs w:val="24"/>
              </w:rPr>
              <w:t>1995</w:t>
            </w:r>
          </w:p>
        </w:tc>
        <w:tc>
          <w:tcPr>
            <w:tcW w:w="992" w:type="dxa"/>
            <w:shd w:val="clear" w:color="000000" w:fill="FFFFFF"/>
            <w:noWrap/>
            <w:vAlign w:val="center"/>
            <w:hideMark/>
          </w:tcPr>
          <w:p w:rsidR="0063493D" w:rsidRPr="0063493D" w:rsidRDefault="0063493D" w:rsidP="0063493D">
            <w:pPr>
              <w:spacing w:after="0" w:line="240" w:lineRule="auto"/>
              <w:jc w:val="right"/>
              <w:rPr>
                <w:rFonts w:ascii="Times New Roman" w:hAnsi="Times New Roman" w:cs="Times New Roman"/>
                <w:color w:val="000000"/>
                <w:sz w:val="24"/>
                <w:szCs w:val="24"/>
              </w:rPr>
            </w:pPr>
            <w:r w:rsidRPr="0063493D">
              <w:rPr>
                <w:rFonts w:ascii="Times New Roman" w:hAnsi="Times New Roman" w:cs="Times New Roman"/>
                <w:color w:val="000000"/>
                <w:sz w:val="24"/>
                <w:szCs w:val="24"/>
              </w:rPr>
              <w:t>2000</w:t>
            </w:r>
          </w:p>
        </w:tc>
        <w:tc>
          <w:tcPr>
            <w:tcW w:w="851" w:type="dxa"/>
            <w:shd w:val="clear" w:color="000000" w:fill="FFFFFF"/>
            <w:noWrap/>
            <w:vAlign w:val="center"/>
            <w:hideMark/>
          </w:tcPr>
          <w:p w:rsidR="0063493D" w:rsidRPr="0063493D" w:rsidRDefault="0063493D" w:rsidP="0063493D">
            <w:pPr>
              <w:spacing w:after="0" w:line="240" w:lineRule="auto"/>
              <w:jc w:val="right"/>
              <w:rPr>
                <w:rFonts w:ascii="Times New Roman" w:hAnsi="Times New Roman" w:cs="Times New Roman"/>
                <w:color w:val="000000"/>
                <w:sz w:val="24"/>
                <w:szCs w:val="24"/>
              </w:rPr>
            </w:pPr>
            <w:r w:rsidRPr="0063493D">
              <w:rPr>
                <w:rFonts w:ascii="Times New Roman" w:hAnsi="Times New Roman" w:cs="Times New Roman"/>
                <w:color w:val="000000"/>
                <w:sz w:val="24"/>
                <w:szCs w:val="24"/>
              </w:rPr>
              <w:t>2008</w:t>
            </w:r>
          </w:p>
        </w:tc>
        <w:tc>
          <w:tcPr>
            <w:tcW w:w="850" w:type="dxa"/>
            <w:shd w:val="clear" w:color="000000" w:fill="FFFFFF"/>
            <w:vAlign w:val="center"/>
            <w:hideMark/>
          </w:tcPr>
          <w:p w:rsidR="0063493D" w:rsidRPr="0063493D" w:rsidRDefault="0063493D" w:rsidP="0063493D">
            <w:pPr>
              <w:spacing w:after="0" w:line="240" w:lineRule="auto"/>
              <w:jc w:val="right"/>
              <w:rPr>
                <w:rFonts w:ascii="Times New Roman" w:hAnsi="Times New Roman" w:cs="Times New Roman"/>
                <w:color w:val="000000"/>
                <w:sz w:val="24"/>
                <w:szCs w:val="24"/>
              </w:rPr>
            </w:pPr>
            <w:r w:rsidRPr="0063493D">
              <w:rPr>
                <w:rFonts w:ascii="Times New Roman" w:hAnsi="Times New Roman" w:cs="Times New Roman"/>
                <w:color w:val="000000"/>
                <w:sz w:val="24"/>
                <w:szCs w:val="24"/>
              </w:rPr>
              <w:t>2011</w:t>
            </w:r>
          </w:p>
        </w:tc>
        <w:tc>
          <w:tcPr>
            <w:tcW w:w="851" w:type="dxa"/>
            <w:shd w:val="clear" w:color="000000" w:fill="FFFFFF"/>
            <w:noWrap/>
            <w:vAlign w:val="center"/>
            <w:hideMark/>
          </w:tcPr>
          <w:p w:rsidR="0063493D" w:rsidRPr="0063493D" w:rsidRDefault="0063493D" w:rsidP="0063493D">
            <w:pPr>
              <w:spacing w:after="0" w:line="240" w:lineRule="auto"/>
              <w:jc w:val="right"/>
              <w:rPr>
                <w:rFonts w:ascii="Times New Roman" w:hAnsi="Times New Roman" w:cs="Times New Roman"/>
                <w:color w:val="000000"/>
                <w:sz w:val="24"/>
                <w:szCs w:val="24"/>
              </w:rPr>
            </w:pPr>
            <w:r w:rsidRPr="0063493D">
              <w:rPr>
                <w:rFonts w:ascii="Times New Roman" w:hAnsi="Times New Roman" w:cs="Times New Roman"/>
                <w:color w:val="000000"/>
                <w:sz w:val="24"/>
                <w:szCs w:val="24"/>
              </w:rPr>
              <w:t>2013</w:t>
            </w:r>
          </w:p>
        </w:tc>
        <w:tc>
          <w:tcPr>
            <w:tcW w:w="850" w:type="dxa"/>
            <w:shd w:val="clear" w:color="000000" w:fill="FFFFFF"/>
            <w:noWrap/>
            <w:vAlign w:val="center"/>
            <w:hideMark/>
          </w:tcPr>
          <w:p w:rsidR="0063493D" w:rsidRPr="0063493D" w:rsidRDefault="0063493D" w:rsidP="0063493D">
            <w:pPr>
              <w:spacing w:after="0" w:line="240" w:lineRule="auto"/>
              <w:jc w:val="right"/>
              <w:rPr>
                <w:rFonts w:ascii="Times New Roman" w:hAnsi="Times New Roman" w:cs="Times New Roman"/>
                <w:color w:val="000000"/>
                <w:sz w:val="24"/>
                <w:szCs w:val="24"/>
              </w:rPr>
            </w:pPr>
            <w:r w:rsidRPr="0063493D">
              <w:rPr>
                <w:rFonts w:ascii="Times New Roman" w:hAnsi="Times New Roman" w:cs="Times New Roman"/>
                <w:color w:val="000000"/>
                <w:sz w:val="24"/>
                <w:szCs w:val="24"/>
              </w:rPr>
              <w:t>2015</w:t>
            </w:r>
          </w:p>
        </w:tc>
        <w:tc>
          <w:tcPr>
            <w:tcW w:w="850" w:type="dxa"/>
            <w:shd w:val="clear" w:color="000000" w:fill="FFFFFF"/>
            <w:vAlign w:val="center"/>
          </w:tcPr>
          <w:p w:rsidR="0063493D" w:rsidRPr="0063493D" w:rsidRDefault="0063493D" w:rsidP="0063493D">
            <w:pPr>
              <w:spacing w:after="0" w:line="240" w:lineRule="auto"/>
              <w:jc w:val="right"/>
              <w:rPr>
                <w:rFonts w:ascii="Times New Roman" w:hAnsi="Times New Roman" w:cs="Times New Roman"/>
                <w:color w:val="000000"/>
                <w:sz w:val="24"/>
                <w:szCs w:val="24"/>
              </w:rPr>
            </w:pPr>
            <w:r w:rsidRPr="0063493D">
              <w:rPr>
                <w:rFonts w:ascii="Times New Roman" w:hAnsi="Times New Roman" w:cs="Times New Roman"/>
                <w:color w:val="000000"/>
                <w:sz w:val="24"/>
                <w:szCs w:val="24"/>
              </w:rPr>
              <w:t>2016</w:t>
            </w:r>
          </w:p>
        </w:tc>
        <w:tc>
          <w:tcPr>
            <w:tcW w:w="850" w:type="dxa"/>
            <w:shd w:val="clear" w:color="000000" w:fill="FFFFFF"/>
            <w:vAlign w:val="center"/>
          </w:tcPr>
          <w:p w:rsidR="0063493D" w:rsidRPr="0063493D" w:rsidRDefault="0063493D" w:rsidP="0063493D">
            <w:pPr>
              <w:spacing w:after="0" w:line="240" w:lineRule="auto"/>
              <w:jc w:val="right"/>
              <w:rPr>
                <w:rFonts w:ascii="Times New Roman" w:hAnsi="Times New Roman" w:cs="Times New Roman"/>
                <w:color w:val="000000"/>
                <w:sz w:val="24"/>
                <w:szCs w:val="24"/>
              </w:rPr>
            </w:pPr>
            <w:r w:rsidRPr="0063493D">
              <w:rPr>
                <w:rFonts w:ascii="Times New Roman" w:hAnsi="Times New Roman" w:cs="Times New Roman"/>
                <w:color w:val="000000"/>
                <w:sz w:val="24"/>
                <w:szCs w:val="24"/>
              </w:rPr>
              <w:t>2017</w:t>
            </w:r>
          </w:p>
        </w:tc>
      </w:tr>
      <w:tr w:rsidR="0063493D" w:rsidRPr="0063493D" w:rsidTr="00D052A2">
        <w:trPr>
          <w:trHeight w:val="315"/>
        </w:trPr>
        <w:tc>
          <w:tcPr>
            <w:tcW w:w="2452" w:type="dxa"/>
            <w:gridSpan w:val="2"/>
            <w:shd w:val="clear" w:color="000000" w:fill="FFFFFF"/>
            <w:vAlign w:val="center"/>
            <w:hideMark/>
          </w:tcPr>
          <w:p w:rsidR="0063493D" w:rsidRPr="0063493D" w:rsidRDefault="0063493D" w:rsidP="0063493D">
            <w:pPr>
              <w:spacing w:after="0" w:line="240" w:lineRule="auto"/>
              <w:rPr>
                <w:rFonts w:ascii="Times New Roman" w:eastAsia="Times New Roman" w:hAnsi="Times New Roman" w:cs="Times New Roman"/>
                <w:color w:val="000000"/>
                <w:sz w:val="24"/>
                <w:szCs w:val="24"/>
                <w:lang w:eastAsia="ru-RU"/>
              </w:rPr>
            </w:pPr>
            <w:r w:rsidRPr="0063493D">
              <w:rPr>
                <w:rFonts w:ascii="Times New Roman" w:eastAsia="Times New Roman" w:hAnsi="Times New Roman" w:cs="Times New Roman"/>
                <w:color w:val="000000"/>
                <w:sz w:val="24"/>
                <w:szCs w:val="24"/>
                <w:lang w:eastAsia="ru-RU"/>
              </w:rPr>
              <w:t>всего</w:t>
            </w:r>
          </w:p>
        </w:tc>
        <w:tc>
          <w:tcPr>
            <w:tcW w:w="994" w:type="dxa"/>
            <w:shd w:val="clear" w:color="000000" w:fill="FFFFFF"/>
            <w:noWrap/>
            <w:vAlign w:val="center"/>
            <w:hideMark/>
          </w:tcPr>
          <w:p w:rsidR="0063493D" w:rsidRPr="0063493D" w:rsidRDefault="0063493D" w:rsidP="0063493D">
            <w:pPr>
              <w:spacing w:after="0" w:line="240" w:lineRule="auto"/>
              <w:jc w:val="right"/>
              <w:rPr>
                <w:rFonts w:ascii="Times New Roman" w:hAnsi="Times New Roman" w:cs="Times New Roman"/>
                <w:color w:val="000000"/>
                <w:sz w:val="24"/>
                <w:szCs w:val="24"/>
              </w:rPr>
            </w:pPr>
            <w:r w:rsidRPr="0063493D">
              <w:rPr>
                <w:rFonts w:ascii="Times New Roman" w:hAnsi="Times New Roman" w:cs="Times New Roman"/>
                <w:color w:val="000000"/>
                <w:sz w:val="24"/>
                <w:szCs w:val="24"/>
              </w:rPr>
              <w:t>16 512</w:t>
            </w:r>
          </w:p>
        </w:tc>
        <w:tc>
          <w:tcPr>
            <w:tcW w:w="992" w:type="dxa"/>
            <w:shd w:val="clear" w:color="000000" w:fill="FFFFFF"/>
            <w:noWrap/>
            <w:vAlign w:val="center"/>
            <w:hideMark/>
          </w:tcPr>
          <w:p w:rsidR="0063493D" w:rsidRPr="0063493D" w:rsidRDefault="0063493D" w:rsidP="0063493D">
            <w:pPr>
              <w:spacing w:after="0" w:line="240" w:lineRule="auto"/>
              <w:jc w:val="right"/>
              <w:rPr>
                <w:rFonts w:ascii="Times New Roman" w:hAnsi="Times New Roman" w:cs="Times New Roman"/>
                <w:color w:val="000000"/>
                <w:sz w:val="24"/>
                <w:szCs w:val="24"/>
              </w:rPr>
            </w:pPr>
            <w:r w:rsidRPr="0063493D">
              <w:rPr>
                <w:rFonts w:ascii="Times New Roman" w:hAnsi="Times New Roman" w:cs="Times New Roman"/>
                <w:color w:val="000000"/>
                <w:sz w:val="24"/>
                <w:szCs w:val="24"/>
              </w:rPr>
              <w:t>7 131</w:t>
            </w:r>
          </w:p>
        </w:tc>
        <w:tc>
          <w:tcPr>
            <w:tcW w:w="851" w:type="dxa"/>
            <w:shd w:val="clear" w:color="000000" w:fill="FFFFFF"/>
            <w:noWrap/>
            <w:vAlign w:val="center"/>
            <w:hideMark/>
          </w:tcPr>
          <w:p w:rsidR="0063493D" w:rsidRPr="0063493D" w:rsidRDefault="0063493D" w:rsidP="0063493D">
            <w:pPr>
              <w:spacing w:after="0" w:line="240" w:lineRule="auto"/>
              <w:jc w:val="right"/>
              <w:rPr>
                <w:rFonts w:ascii="Times New Roman" w:hAnsi="Times New Roman" w:cs="Times New Roman"/>
                <w:color w:val="000000"/>
                <w:sz w:val="24"/>
                <w:szCs w:val="24"/>
              </w:rPr>
            </w:pPr>
            <w:r w:rsidRPr="0063493D">
              <w:rPr>
                <w:rFonts w:ascii="Times New Roman" w:hAnsi="Times New Roman" w:cs="Times New Roman"/>
                <w:color w:val="000000"/>
                <w:sz w:val="24"/>
                <w:szCs w:val="24"/>
              </w:rPr>
              <w:t>6 007</w:t>
            </w:r>
          </w:p>
        </w:tc>
        <w:tc>
          <w:tcPr>
            <w:tcW w:w="850" w:type="dxa"/>
            <w:shd w:val="clear" w:color="auto" w:fill="auto"/>
            <w:noWrap/>
            <w:vAlign w:val="center"/>
            <w:hideMark/>
          </w:tcPr>
          <w:p w:rsidR="0063493D" w:rsidRPr="0063493D" w:rsidRDefault="0063493D" w:rsidP="0063493D">
            <w:pPr>
              <w:spacing w:after="0" w:line="240" w:lineRule="auto"/>
              <w:jc w:val="right"/>
              <w:rPr>
                <w:rFonts w:ascii="Times New Roman" w:hAnsi="Times New Roman" w:cs="Times New Roman"/>
                <w:color w:val="000000"/>
                <w:sz w:val="24"/>
                <w:szCs w:val="24"/>
              </w:rPr>
            </w:pPr>
            <w:r w:rsidRPr="0063493D">
              <w:rPr>
                <w:rFonts w:ascii="Times New Roman" w:hAnsi="Times New Roman" w:cs="Times New Roman"/>
                <w:color w:val="000000"/>
                <w:sz w:val="24"/>
                <w:szCs w:val="24"/>
              </w:rPr>
              <w:t>30311</w:t>
            </w:r>
          </w:p>
        </w:tc>
        <w:tc>
          <w:tcPr>
            <w:tcW w:w="851" w:type="dxa"/>
            <w:shd w:val="clear" w:color="auto" w:fill="auto"/>
            <w:noWrap/>
            <w:vAlign w:val="center"/>
            <w:hideMark/>
          </w:tcPr>
          <w:p w:rsidR="0063493D" w:rsidRPr="0063493D" w:rsidRDefault="0063493D" w:rsidP="0063493D">
            <w:pPr>
              <w:spacing w:after="0" w:line="240" w:lineRule="auto"/>
              <w:jc w:val="right"/>
              <w:rPr>
                <w:rFonts w:ascii="Times New Roman" w:hAnsi="Times New Roman" w:cs="Times New Roman"/>
                <w:color w:val="000000"/>
                <w:sz w:val="24"/>
                <w:szCs w:val="24"/>
              </w:rPr>
            </w:pPr>
            <w:r w:rsidRPr="0063493D">
              <w:rPr>
                <w:rFonts w:ascii="Times New Roman" w:hAnsi="Times New Roman" w:cs="Times New Roman"/>
                <w:color w:val="000000"/>
                <w:sz w:val="24"/>
                <w:szCs w:val="24"/>
              </w:rPr>
              <w:t>22561</w:t>
            </w:r>
          </w:p>
        </w:tc>
        <w:tc>
          <w:tcPr>
            <w:tcW w:w="850" w:type="dxa"/>
            <w:shd w:val="clear" w:color="auto" w:fill="auto"/>
            <w:noWrap/>
            <w:vAlign w:val="center"/>
            <w:hideMark/>
          </w:tcPr>
          <w:p w:rsidR="0063493D" w:rsidRPr="0063493D" w:rsidRDefault="0063493D" w:rsidP="0063493D">
            <w:pPr>
              <w:spacing w:after="0" w:line="240" w:lineRule="auto"/>
              <w:jc w:val="right"/>
              <w:rPr>
                <w:rFonts w:ascii="Times New Roman" w:hAnsi="Times New Roman" w:cs="Times New Roman"/>
                <w:color w:val="000000"/>
                <w:sz w:val="24"/>
                <w:szCs w:val="24"/>
              </w:rPr>
            </w:pPr>
            <w:r w:rsidRPr="0063493D">
              <w:rPr>
                <w:rFonts w:ascii="Times New Roman" w:hAnsi="Times New Roman" w:cs="Times New Roman"/>
                <w:color w:val="000000"/>
                <w:sz w:val="24"/>
                <w:szCs w:val="24"/>
              </w:rPr>
              <w:t>20119</w:t>
            </w:r>
          </w:p>
        </w:tc>
        <w:tc>
          <w:tcPr>
            <w:tcW w:w="850" w:type="dxa"/>
            <w:vAlign w:val="center"/>
          </w:tcPr>
          <w:p w:rsidR="0063493D" w:rsidRPr="0063493D" w:rsidRDefault="0063493D" w:rsidP="0063493D">
            <w:pPr>
              <w:spacing w:after="0" w:line="240" w:lineRule="auto"/>
              <w:jc w:val="right"/>
              <w:rPr>
                <w:rFonts w:ascii="Times New Roman" w:hAnsi="Times New Roman" w:cs="Times New Roman"/>
                <w:color w:val="000000"/>
                <w:sz w:val="24"/>
                <w:szCs w:val="24"/>
              </w:rPr>
            </w:pPr>
            <w:r w:rsidRPr="0063493D">
              <w:rPr>
                <w:rFonts w:ascii="Times New Roman" w:hAnsi="Times New Roman" w:cs="Times New Roman"/>
                <w:color w:val="000000"/>
                <w:sz w:val="24"/>
                <w:szCs w:val="24"/>
              </w:rPr>
              <w:t>20574</w:t>
            </w:r>
          </w:p>
        </w:tc>
        <w:tc>
          <w:tcPr>
            <w:tcW w:w="850" w:type="dxa"/>
            <w:vAlign w:val="center"/>
          </w:tcPr>
          <w:p w:rsidR="0063493D" w:rsidRPr="0063493D" w:rsidRDefault="0063493D" w:rsidP="0063493D">
            <w:pPr>
              <w:spacing w:after="0" w:line="240" w:lineRule="auto"/>
              <w:jc w:val="right"/>
              <w:rPr>
                <w:rFonts w:ascii="Times New Roman" w:hAnsi="Times New Roman" w:cs="Times New Roman"/>
                <w:color w:val="000000"/>
                <w:sz w:val="24"/>
                <w:szCs w:val="24"/>
              </w:rPr>
            </w:pPr>
            <w:r w:rsidRPr="0063493D">
              <w:rPr>
                <w:rFonts w:ascii="Times New Roman" w:hAnsi="Times New Roman" w:cs="Times New Roman"/>
                <w:color w:val="000000"/>
                <w:sz w:val="24"/>
                <w:szCs w:val="24"/>
              </w:rPr>
              <w:t>17724</w:t>
            </w:r>
          </w:p>
        </w:tc>
      </w:tr>
      <w:tr w:rsidR="0063493D" w:rsidRPr="0063493D" w:rsidTr="00D052A2">
        <w:trPr>
          <w:trHeight w:val="315"/>
        </w:trPr>
        <w:tc>
          <w:tcPr>
            <w:tcW w:w="2452" w:type="dxa"/>
            <w:gridSpan w:val="2"/>
            <w:shd w:val="clear" w:color="000000" w:fill="FFFFFF"/>
            <w:vAlign w:val="center"/>
            <w:hideMark/>
          </w:tcPr>
          <w:p w:rsidR="0063493D" w:rsidRPr="0063493D" w:rsidRDefault="0063493D" w:rsidP="0063493D">
            <w:pPr>
              <w:spacing w:after="0" w:line="240" w:lineRule="auto"/>
              <w:rPr>
                <w:rFonts w:ascii="Times New Roman" w:eastAsia="Times New Roman" w:hAnsi="Times New Roman" w:cs="Times New Roman"/>
                <w:color w:val="000000"/>
                <w:sz w:val="24"/>
                <w:szCs w:val="24"/>
                <w:lang w:eastAsia="ru-RU"/>
              </w:rPr>
            </w:pPr>
            <w:r w:rsidRPr="0063493D">
              <w:rPr>
                <w:rFonts w:ascii="Times New Roman" w:eastAsia="Times New Roman" w:hAnsi="Times New Roman" w:cs="Times New Roman"/>
                <w:color w:val="000000"/>
                <w:sz w:val="24"/>
                <w:szCs w:val="24"/>
                <w:lang w:eastAsia="ru-RU"/>
              </w:rPr>
              <w:t>латыши</w:t>
            </w:r>
          </w:p>
        </w:tc>
        <w:tc>
          <w:tcPr>
            <w:tcW w:w="994" w:type="dxa"/>
            <w:shd w:val="clear" w:color="000000" w:fill="FFFFFF"/>
            <w:noWrap/>
            <w:vAlign w:val="center"/>
            <w:hideMark/>
          </w:tcPr>
          <w:p w:rsidR="0063493D" w:rsidRPr="0063493D" w:rsidRDefault="0063493D" w:rsidP="0063493D">
            <w:pPr>
              <w:spacing w:after="0" w:line="240" w:lineRule="auto"/>
              <w:jc w:val="right"/>
              <w:rPr>
                <w:rFonts w:ascii="Times New Roman" w:hAnsi="Times New Roman" w:cs="Times New Roman"/>
                <w:color w:val="000000"/>
                <w:sz w:val="24"/>
                <w:szCs w:val="24"/>
              </w:rPr>
            </w:pPr>
            <w:r w:rsidRPr="0063493D">
              <w:rPr>
                <w:rFonts w:ascii="Times New Roman" w:hAnsi="Times New Roman" w:cs="Times New Roman"/>
                <w:color w:val="000000"/>
                <w:sz w:val="24"/>
                <w:szCs w:val="24"/>
              </w:rPr>
              <w:t>690</w:t>
            </w:r>
          </w:p>
        </w:tc>
        <w:tc>
          <w:tcPr>
            <w:tcW w:w="992" w:type="dxa"/>
            <w:shd w:val="clear" w:color="000000" w:fill="FFFFFF"/>
            <w:noWrap/>
            <w:vAlign w:val="center"/>
            <w:hideMark/>
          </w:tcPr>
          <w:p w:rsidR="0063493D" w:rsidRPr="0063493D" w:rsidRDefault="0063493D" w:rsidP="0063493D">
            <w:pPr>
              <w:spacing w:after="0" w:line="240" w:lineRule="auto"/>
              <w:jc w:val="right"/>
              <w:rPr>
                <w:rFonts w:ascii="Times New Roman" w:hAnsi="Times New Roman" w:cs="Times New Roman"/>
                <w:color w:val="000000"/>
                <w:sz w:val="24"/>
                <w:szCs w:val="24"/>
              </w:rPr>
            </w:pPr>
            <w:r w:rsidRPr="0063493D">
              <w:rPr>
                <w:rFonts w:ascii="Times New Roman" w:hAnsi="Times New Roman" w:cs="Times New Roman"/>
                <w:color w:val="000000"/>
                <w:sz w:val="24"/>
                <w:szCs w:val="24"/>
              </w:rPr>
              <w:t>653</w:t>
            </w:r>
          </w:p>
        </w:tc>
        <w:tc>
          <w:tcPr>
            <w:tcW w:w="851" w:type="dxa"/>
            <w:shd w:val="clear" w:color="000000" w:fill="FFFFFF"/>
            <w:noWrap/>
            <w:vAlign w:val="center"/>
            <w:hideMark/>
          </w:tcPr>
          <w:p w:rsidR="0063493D" w:rsidRPr="0063493D" w:rsidRDefault="0063493D" w:rsidP="0063493D">
            <w:pPr>
              <w:spacing w:after="0" w:line="240" w:lineRule="auto"/>
              <w:jc w:val="right"/>
              <w:rPr>
                <w:rFonts w:ascii="Times New Roman" w:hAnsi="Times New Roman" w:cs="Times New Roman"/>
                <w:color w:val="000000"/>
                <w:sz w:val="24"/>
                <w:szCs w:val="24"/>
              </w:rPr>
            </w:pPr>
            <w:r w:rsidRPr="0063493D">
              <w:rPr>
                <w:rFonts w:ascii="Times New Roman" w:hAnsi="Times New Roman" w:cs="Times New Roman"/>
                <w:color w:val="000000"/>
                <w:sz w:val="24"/>
                <w:szCs w:val="24"/>
              </w:rPr>
              <w:t>2 085</w:t>
            </w:r>
          </w:p>
        </w:tc>
        <w:tc>
          <w:tcPr>
            <w:tcW w:w="850" w:type="dxa"/>
            <w:shd w:val="clear" w:color="auto" w:fill="auto"/>
            <w:noWrap/>
            <w:vAlign w:val="center"/>
            <w:hideMark/>
          </w:tcPr>
          <w:p w:rsidR="0063493D" w:rsidRPr="0063493D" w:rsidRDefault="0063493D" w:rsidP="0063493D">
            <w:pPr>
              <w:spacing w:after="0" w:line="240" w:lineRule="auto"/>
              <w:jc w:val="right"/>
              <w:rPr>
                <w:rFonts w:ascii="Times New Roman" w:hAnsi="Times New Roman" w:cs="Times New Roman"/>
                <w:color w:val="000000"/>
                <w:sz w:val="24"/>
                <w:szCs w:val="24"/>
              </w:rPr>
            </w:pPr>
            <w:r w:rsidRPr="0063493D">
              <w:rPr>
                <w:rFonts w:ascii="Times New Roman" w:hAnsi="Times New Roman" w:cs="Times New Roman"/>
                <w:color w:val="000000"/>
                <w:sz w:val="24"/>
                <w:szCs w:val="24"/>
              </w:rPr>
              <w:t>11823</w:t>
            </w:r>
          </w:p>
        </w:tc>
        <w:tc>
          <w:tcPr>
            <w:tcW w:w="851" w:type="dxa"/>
            <w:shd w:val="clear" w:color="auto" w:fill="auto"/>
            <w:noWrap/>
            <w:vAlign w:val="center"/>
            <w:hideMark/>
          </w:tcPr>
          <w:p w:rsidR="0063493D" w:rsidRPr="0063493D" w:rsidRDefault="0063493D" w:rsidP="0063493D">
            <w:pPr>
              <w:spacing w:after="0" w:line="240" w:lineRule="auto"/>
              <w:jc w:val="right"/>
              <w:rPr>
                <w:rFonts w:ascii="Times New Roman" w:hAnsi="Times New Roman" w:cs="Times New Roman"/>
                <w:color w:val="000000"/>
                <w:sz w:val="24"/>
                <w:szCs w:val="24"/>
              </w:rPr>
            </w:pPr>
            <w:r w:rsidRPr="0063493D">
              <w:rPr>
                <w:rFonts w:ascii="Times New Roman" w:hAnsi="Times New Roman" w:cs="Times New Roman"/>
                <w:color w:val="000000"/>
                <w:sz w:val="24"/>
                <w:szCs w:val="24"/>
              </w:rPr>
              <w:t>10794</w:t>
            </w:r>
          </w:p>
        </w:tc>
        <w:tc>
          <w:tcPr>
            <w:tcW w:w="850" w:type="dxa"/>
            <w:shd w:val="clear" w:color="auto" w:fill="auto"/>
            <w:noWrap/>
            <w:vAlign w:val="center"/>
            <w:hideMark/>
          </w:tcPr>
          <w:p w:rsidR="0063493D" w:rsidRPr="0063493D" w:rsidRDefault="0063493D" w:rsidP="0063493D">
            <w:pPr>
              <w:spacing w:after="0" w:line="240" w:lineRule="auto"/>
              <w:jc w:val="right"/>
              <w:rPr>
                <w:rFonts w:ascii="Times New Roman" w:hAnsi="Times New Roman" w:cs="Times New Roman"/>
                <w:color w:val="000000"/>
                <w:sz w:val="24"/>
                <w:szCs w:val="24"/>
              </w:rPr>
            </w:pPr>
            <w:r w:rsidRPr="0063493D">
              <w:rPr>
                <w:rFonts w:ascii="Times New Roman" w:hAnsi="Times New Roman" w:cs="Times New Roman"/>
                <w:color w:val="000000"/>
                <w:sz w:val="24"/>
                <w:szCs w:val="24"/>
              </w:rPr>
              <w:t>10319</w:t>
            </w:r>
          </w:p>
        </w:tc>
        <w:tc>
          <w:tcPr>
            <w:tcW w:w="850" w:type="dxa"/>
            <w:vAlign w:val="center"/>
          </w:tcPr>
          <w:p w:rsidR="0063493D" w:rsidRPr="0063493D" w:rsidRDefault="0063493D" w:rsidP="0063493D">
            <w:pPr>
              <w:spacing w:after="0" w:line="240" w:lineRule="auto"/>
              <w:jc w:val="right"/>
              <w:rPr>
                <w:rFonts w:ascii="Times New Roman" w:hAnsi="Times New Roman" w:cs="Times New Roman"/>
                <w:color w:val="000000"/>
                <w:sz w:val="24"/>
                <w:szCs w:val="24"/>
              </w:rPr>
            </w:pPr>
            <w:r w:rsidRPr="0063493D">
              <w:rPr>
                <w:rFonts w:ascii="Times New Roman" w:hAnsi="Times New Roman" w:cs="Times New Roman"/>
                <w:color w:val="000000"/>
                <w:sz w:val="24"/>
                <w:szCs w:val="24"/>
              </w:rPr>
              <w:t>10379</w:t>
            </w:r>
          </w:p>
        </w:tc>
        <w:tc>
          <w:tcPr>
            <w:tcW w:w="850" w:type="dxa"/>
            <w:vAlign w:val="center"/>
          </w:tcPr>
          <w:p w:rsidR="0063493D" w:rsidRPr="0063493D" w:rsidRDefault="0063493D" w:rsidP="0063493D">
            <w:pPr>
              <w:spacing w:after="0" w:line="240" w:lineRule="auto"/>
              <w:jc w:val="right"/>
              <w:rPr>
                <w:rFonts w:ascii="Times New Roman" w:hAnsi="Times New Roman" w:cs="Times New Roman"/>
                <w:color w:val="000000"/>
                <w:sz w:val="24"/>
                <w:szCs w:val="24"/>
              </w:rPr>
            </w:pPr>
            <w:r w:rsidRPr="0063493D">
              <w:rPr>
                <w:rFonts w:ascii="Times New Roman" w:hAnsi="Times New Roman" w:cs="Times New Roman"/>
                <w:color w:val="000000"/>
                <w:sz w:val="24"/>
                <w:szCs w:val="24"/>
              </w:rPr>
              <w:t>9381</w:t>
            </w:r>
          </w:p>
        </w:tc>
      </w:tr>
      <w:tr w:rsidR="0063493D" w:rsidRPr="0063493D" w:rsidTr="00D052A2">
        <w:trPr>
          <w:trHeight w:val="300"/>
        </w:trPr>
        <w:tc>
          <w:tcPr>
            <w:tcW w:w="1149" w:type="dxa"/>
            <w:vMerge w:val="restart"/>
            <w:shd w:val="clear" w:color="auto" w:fill="auto"/>
            <w:noWrap/>
            <w:vAlign w:val="bottom"/>
            <w:hideMark/>
          </w:tcPr>
          <w:p w:rsidR="0063493D" w:rsidRPr="0063493D" w:rsidRDefault="0063493D" w:rsidP="0063493D">
            <w:pPr>
              <w:spacing w:after="0" w:line="240" w:lineRule="auto"/>
              <w:jc w:val="center"/>
              <w:rPr>
                <w:rFonts w:ascii="Times New Roman" w:eastAsia="Times New Roman" w:hAnsi="Times New Roman" w:cs="Times New Roman"/>
                <w:color w:val="000000"/>
                <w:sz w:val="24"/>
                <w:szCs w:val="24"/>
                <w:lang w:eastAsia="ru-RU"/>
              </w:rPr>
            </w:pPr>
            <w:r w:rsidRPr="0063493D">
              <w:rPr>
                <w:rFonts w:ascii="Times New Roman" w:eastAsia="Times New Roman" w:hAnsi="Times New Roman" w:cs="Times New Roman"/>
                <w:color w:val="000000"/>
                <w:sz w:val="24"/>
                <w:szCs w:val="24"/>
                <w:lang w:eastAsia="ru-RU"/>
              </w:rPr>
              <w:t>Нацмень-шинства</w:t>
            </w:r>
          </w:p>
          <w:p w:rsidR="0063493D" w:rsidRPr="0063493D" w:rsidRDefault="0063493D" w:rsidP="0063493D">
            <w:pPr>
              <w:spacing w:after="0" w:line="240" w:lineRule="auto"/>
              <w:jc w:val="center"/>
              <w:rPr>
                <w:rFonts w:ascii="Times New Roman" w:eastAsia="Times New Roman" w:hAnsi="Times New Roman" w:cs="Times New Roman"/>
                <w:color w:val="000000"/>
                <w:sz w:val="24"/>
                <w:szCs w:val="24"/>
                <w:lang w:eastAsia="ru-RU"/>
              </w:rPr>
            </w:pPr>
          </w:p>
          <w:p w:rsidR="0063493D" w:rsidRPr="0063493D" w:rsidRDefault="0063493D" w:rsidP="0063493D">
            <w:pPr>
              <w:spacing w:after="0" w:line="240" w:lineRule="auto"/>
              <w:jc w:val="center"/>
              <w:rPr>
                <w:rFonts w:ascii="Times New Roman" w:eastAsia="Times New Roman" w:hAnsi="Times New Roman" w:cs="Times New Roman"/>
                <w:color w:val="000000"/>
                <w:sz w:val="24"/>
                <w:szCs w:val="24"/>
                <w:lang w:eastAsia="ru-RU"/>
              </w:rPr>
            </w:pPr>
          </w:p>
        </w:tc>
        <w:tc>
          <w:tcPr>
            <w:tcW w:w="1303" w:type="dxa"/>
            <w:shd w:val="clear" w:color="auto" w:fill="auto"/>
            <w:noWrap/>
            <w:vAlign w:val="bottom"/>
            <w:hideMark/>
          </w:tcPr>
          <w:p w:rsidR="0063493D" w:rsidRPr="0063493D" w:rsidRDefault="0063493D" w:rsidP="0063493D">
            <w:pPr>
              <w:spacing w:after="0" w:line="240" w:lineRule="auto"/>
              <w:rPr>
                <w:rFonts w:ascii="Times New Roman" w:eastAsia="Times New Roman" w:hAnsi="Times New Roman" w:cs="Times New Roman"/>
                <w:color w:val="000000"/>
                <w:sz w:val="24"/>
                <w:szCs w:val="24"/>
                <w:lang w:eastAsia="ru-RU"/>
              </w:rPr>
            </w:pPr>
            <w:r w:rsidRPr="0063493D">
              <w:rPr>
                <w:rFonts w:ascii="Times New Roman" w:eastAsia="Times New Roman" w:hAnsi="Times New Roman" w:cs="Times New Roman"/>
                <w:color w:val="000000"/>
                <w:sz w:val="24"/>
                <w:szCs w:val="24"/>
                <w:lang w:eastAsia="ru-RU"/>
              </w:rPr>
              <w:t>Всего</w:t>
            </w:r>
          </w:p>
        </w:tc>
        <w:tc>
          <w:tcPr>
            <w:tcW w:w="994" w:type="dxa"/>
            <w:shd w:val="clear" w:color="auto" w:fill="auto"/>
            <w:noWrap/>
            <w:vAlign w:val="center"/>
            <w:hideMark/>
          </w:tcPr>
          <w:p w:rsidR="0063493D" w:rsidRPr="0063493D" w:rsidRDefault="0063493D" w:rsidP="0063493D">
            <w:pPr>
              <w:spacing w:after="0" w:line="240" w:lineRule="auto"/>
              <w:jc w:val="right"/>
              <w:rPr>
                <w:rFonts w:ascii="Times New Roman" w:hAnsi="Times New Roman" w:cs="Times New Roman"/>
                <w:color w:val="000000"/>
                <w:sz w:val="24"/>
                <w:szCs w:val="24"/>
              </w:rPr>
            </w:pPr>
            <w:r w:rsidRPr="0063493D">
              <w:rPr>
                <w:rFonts w:ascii="Times New Roman" w:hAnsi="Times New Roman" w:cs="Times New Roman"/>
                <w:color w:val="000000"/>
                <w:sz w:val="24"/>
                <w:szCs w:val="24"/>
              </w:rPr>
              <w:t>15 822</w:t>
            </w:r>
          </w:p>
        </w:tc>
        <w:tc>
          <w:tcPr>
            <w:tcW w:w="992" w:type="dxa"/>
            <w:shd w:val="clear" w:color="auto" w:fill="auto"/>
            <w:noWrap/>
            <w:vAlign w:val="center"/>
            <w:hideMark/>
          </w:tcPr>
          <w:p w:rsidR="0063493D" w:rsidRPr="0063493D" w:rsidRDefault="0063493D" w:rsidP="0063493D">
            <w:pPr>
              <w:spacing w:after="0" w:line="240" w:lineRule="auto"/>
              <w:jc w:val="right"/>
              <w:rPr>
                <w:rFonts w:ascii="Times New Roman" w:hAnsi="Times New Roman" w:cs="Times New Roman"/>
                <w:color w:val="000000"/>
                <w:sz w:val="24"/>
                <w:szCs w:val="24"/>
              </w:rPr>
            </w:pPr>
            <w:r w:rsidRPr="0063493D">
              <w:rPr>
                <w:rFonts w:ascii="Times New Roman" w:hAnsi="Times New Roman" w:cs="Times New Roman"/>
                <w:color w:val="000000"/>
                <w:sz w:val="24"/>
                <w:szCs w:val="24"/>
              </w:rPr>
              <w:t>6 478</w:t>
            </w:r>
          </w:p>
        </w:tc>
        <w:tc>
          <w:tcPr>
            <w:tcW w:w="851" w:type="dxa"/>
            <w:shd w:val="clear" w:color="auto" w:fill="auto"/>
            <w:noWrap/>
            <w:vAlign w:val="center"/>
            <w:hideMark/>
          </w:tcPr>
          <w:p w:rsidR="0063493D" w:rsidRPr="0063493D" w:rsidRDefault="0063493D" w:rsidP="0063493D">
            <w:pPr>
              <w:spacing w:after="0" w:line="240" w:lineRule="auto"/>
              <w:jc w:val="right"/>
              <w:rPr>
                <w:rFonts w:ascii="Times New Roman" w:hAnsi="Times New Roman" w:cs="Times New Roman"/>
                <w:color w:val="000000"/>
                <w:sz w:val="24"/>
                <w:szCs w:val="24"/>
              </w:rPr>
            </w:pPr>
            <w:r w:rsidRPr="0063493D">
              <w:rPr>
                <w:rFonts w:ascii="Times New Roman" w:hAnsi="Times New Roman" w:cs="Times New Roman"/>
                <w:color w:val="000000"/>
                <w:sz w:val="24"/>
                <w:szCs w:val="24"/>
              </w:rPr>
              <w:t>3 922</w:t>
            </w:r>
          </w:p>
        </w:tc>
        <w:tc>
          <w:tcPr>
            <w:tcW w:w="850" w:type="dxa"/>
            <w:shd w:val="clear" w:color="auto" w:fill="auto"/>
            <w:noWrap/>
            <w:vAlign w:val="center"/>
            <w:hideMark/>
          </w:tcPr>
          <w:p w:rsidR="0063493D" w:rsidRPr="0063493D" w:rsidRDefault="0063493D" w:rsidP="0063493D">
            <w:pPr>
              <w:spacing w:after="0" w:line="240" w:lineRule="auto"/>
              <w:jc w:val="right"/>
              <w:rPr>
                <w:rFonts w:ascii="Times New Roman" w:hAnsi="Times New Roman" w:cs="Times New Roman"/>
                <w:color w:val="000000"/>
                <w:sz w:val="24"/>
                <w:szCs w:val="24"/>
              </w:rPr>
            </w:pPr>
            <w:r w:rsidRPr="0063493D">
              <w:rPr>
                <w:rFonts w:ascii="Times New Roman" w:hAnsi="Times New Roman" w:cs="Times New Roman"/>
                <w:color w:val="000000"/>
                <w:sz w:val="24"/>
                <w:szCs w:val="24"/>
              </w:rPr>
              <w:t>11767</w:t>
            </w:r>
          </w:p>
        </w:tc>
        <w:tc>
          <w:tcPr>
            <w:tcW w:w="851" w:type="dxa"/>
            <w:shd w:val="clear" w:color="auto" w:fill="auto"/>
            <w:noWrap/>
            <w:vAlign w:val="center"/>
            <w:hideMark/>
          </w:tcPr>
          <w:p w:rsidR="0063493D" w:rsidRPr="0063493D" w:rsidRDefault="0063493D" w:rsidP="0063493D">
            <w:pPr>
              <w:spacing w:after="0" w:line="240" w:lineRule="auto"/>
              <w:jc w:val="right"/>
              <w:rPr>
                <w:rFonts w:ascii="Times New Roman" w:hAnsi="Times New Roman" w:cs="Times New Roman"/>
                <w:color w:val="000000"/>
                <w:sz w:val="24"/>
                <w:szCs w:val="24"/>
              </w:rPr>
            </w:pPr>
            <w:r w:rsidRPr="0063493D">
              <w:rPr>
                <w:rFonts w:ascii="Times New Roman" w:hAnsi="Times New Roman" w:cs="Times New Roman"/>
                <w:color w:val="000000"/>
                <w:sz w:val="24"/>
                <w:szCs w:val="24"/>
              </w:rPr>
              <w:t>14057</w:t>
            </w:r>
          </w:p>
        </w:tc>
        <w:tc>
          <w:tcPr>
            <w:tcW w:w="850" w:type="dxa"/>
            <w:shd w:val="clear" w:color="auto" w:fill="auto"/>
            <w:noWrap/>
            <w:vAlign w:val="center"/>
            <w:hideMark/>
          </w:tcPr>
          <w:p w:rsidR="0063493D" w:rsidRPr="0063493D" w:rsidRDefault="0063493D" w:rsidP="0063493D">
            <w:pPr>
              <w:spacing w:after="0" w:line="240" w:lineRule="auto"/>
              <w:jc w:val="right"/>
              <w:rPr>
                <w:rFonts w:ascii="Times New Roman" w:hAnsi="Times New Roman" w:cs="Times New Roman"/>
                <w:color w:val="000000"/>
                <w:sz w:val="24"/>
                <w:szCs w:val="24"/>
              </w:rPr>
            </w:pPr>
            <w:r w:rsidRPr="0063493D">
              <w:rPr>
                <w:rFonts w:ascii="Times New Roman" w:hAnsi="Times New Roman" w:cs="Times New Roman"/>
                <w:color w:val="000000"/>
                <w:sz w:val="24"/>
                <w:szCs w:val="24"/>
              </w:rPr>
              <w:t>9800</w:t>
            </w:r>
          </w:p>
        </w:tc>
        <w:tc>
          <w:tcPr>
            <w:tcW w:w="850" w:type="dxa"/>
            <w:vAlign w:val="center"/>
          </w:tcPr>
          <w:p w:rsidR="0063493D" w:rsidRPr="0063493D" w:rsidRDefault="0063493D" w:rsidP="0063493D">
            <w:pPr>
              <w:spacing w:after="0" w:line="240" w:lineRule="auto"/>
              <w:jc w:val="right"/>
              <w:rPr>
                <w:rFonts w:ascii="Times New Roman" w:hAnsi="Times New Roman" w:cs="Times New Roman"/>
                <w:color w:val="000000"/>
                <w:sz w:val="24"/>
                <w:szCs w:val="24"/>
              </w:rPr>
            </w:pPr>
            <w:r w:rsidRPr="0063493D">
              <w:rPr>
                <w:rFonts w:ascii="Times New Roman" w:hAnsi="Times New Roman" w:cs="Times New Roman"/>
                <w:color w:val="000000"/>
                <w:sz w:val="24"/>
                <w:szCs w:val="24"/>
              </w:rPr>
              <w:t>9517</w:t>
            </w:r>
          </w:p>
        </w:tc>
        <w:tc>
          <w:tcPr>
            <w:tcW w:w="850" w:type="dxa"/>
            <w:vAlign w:val="center"/>
          </w:tcPr>
          <w:p w:rsidR="0063493D" w:rsidRPr="0063493D" w:rsidRDefault="0063493D" w:rsidP="0063493D">
            <w:pPr>
              <w:spacing w:after="0" w:line="240" w:lineRule="auto"/>
              <w:jc w:val="right"/>
              <w:rPr>
                <w:rFonts w:ascii="Times New Roman" w:hAnsi="Times New Roman" w:cs="Times New Roman"/>
                <w:color w:val="000000"/>
                <w:sz w:val="24"/>
                <w:szCs w:val="24"/>
              </w:rPr>
            </w:pPr>
            <w:r w:rsidRPr="0063493D">
              <w:rPr>
                <w:rFonts w:ascii="Times New Roman" w:hAnsi="Times New Roman" w:cs="Times New Roman"/>
                <w:color w:val="000000"/>
                <w:sz w:val="24"/>
                <w:szCs w:val="24"/>
              </w:rPr>
              <w:t>7772</w:t>
            </w:r>
          </w:p>
        </w:tc>
      </w:tr>
      <w:tr w:rsidR="0063493D" w:rsidRPr="0063493D" w:rsidTr="00D052A2">
        <w:trPr>
          <w:trHeight w:val="300"/>
        </w:trPr>
        <w:tc>
          <w:tcPr>
            <w:tcW w:w="1149" w:type="dxa"/>
            <w:vMerge/>
            <w:vAlign w:val="center"/>
            <w:hideMark/>
          </w:tcPr>
          <w:p w:rsidR="0063493D" w:rsidRPr="0063493D" w:rsidRDefault="0063493D" w:rsidP="0063493D">
            <w:pPr>
              <w:spacing w:after="0" w:line="240" w:lineRule="auto"/>
              <w:rPr>
                <w:rFonts w:ascii="Times New Roman" w:eastAsia="Times New Roman" w:hAnsi="Times New Roman" w:cs="Times New Roman"/>
                <w:color w:val="000000"/>
                <w:sz w:val="24"/>
                <w:szCs w:val="24"/>
                <w:lang w:eastAsia="ru-RU"/>
              </w:rPr>
            </w:pPr>
          </w:p>
        </w:tc>
        <w:tc>
          <w:tcPr>
            <w:tcW w:w="1303" w:type="dxa"/>
            <w:shd w:val="clear" w:color="auto" w:fill="auto"/>
            <w:noWrap/>
            <w:vAlign w:val="bottom"/>
            <w:hideMark/>
          </w:tcPr>
          <w:p w:rsidR="0063493D" w:rsidRPr="0063493D" w:rsidRDefault="0063493D" w:rsidP="0063493D">
            <w:pPr>
              <w:spacing w:after="0" w:line="240" w:lineRule="auto"/>
              <w:rPr>
                <w:rFonts w:ascii="Times New Roman" w:eastAsia="Times New Roman" w:hAnsi="Times New Roman" w:cs="Times New Roman"/>
                <w:color w:val="000000"/>
                <w:sz w:val="24"/>
                <w:szCs w:val="24"/>
                <w:lang w:eastAsia="ru-RU"/>
              </w:rPr>
            </w:pPr>
            <w:r w:rsidRPr="0063493D">
              <w:rPr>
                <w:rFonts w:ascii="Times New Roman" w:eastAsia="Times New Roman" w:hAnsi="Times New Roman" w:cs="Times New Roman"/>
                <w:color w:val="000000"/>
                <w:sz w:val="24"/>
                <w:szCs w:val="24"/>
                <w:lang w:eastAsia="ru-RU"/>
              </w:rPr>
              <w:t>% от эмигрантов</w:t>
            </w:r>
          </w:p>
        </w:tc>
        <w:tc>
          <w:tcPr>
            <w:tcW w:w="994" w:type="dxa"/>
            <w:shd w:val="clear" w:color="auto" w:fill="auto"/>
            <w:noWrap/>
            <w:vAlign w:val="center"/>
            <w:hideMark/>
          </w:tcPr>
          <w:p w:rsidR="0063493D" w:rsidRPr="0063493D" w:rsidRDefault="0063493D" w:rsidP="0063493D">
            <w:pPr>
              <w:spacing w:after="0" w:line="240" w:lineRule="auto"/>
              <w:jc w:val="right"/>
              <w:rPr>
                <w:rFonts w:ascii="Times New Roman" w:hAnsi="Times New Roman" w:cs="Times New Roman"/>
                <w:color w:val="000000"/>
                <w:sz w:val="24"/>
                <w:szCs w:val="24"/>
              </w:rPr>
            </w:pPr>
            <w:r w:rsidRPr="0063493D">
              <w:rPr>
                <w:rFonts w:ascii="Times New Roman" w:hAnsi="Times New Roman" w:cs="Times New Roman"/>
                <w:color w:val="000000"/>
                <w:sz w:val="24"/>
                <w:szCs w:val="24"/>
              </w:rPr>
              <w:t>95,8</w:t>
            </w:r>
          </w:p>
        </w:tc>
        <w:tc>
          <w:tcPr>
            <w:tcW w:w="992" w:type="dxa"/>
            <w:shd w:val="clear" w:color="auto" w:fill="auto"/>
            <w:noWrap/>
            <w:vAlign w:val="center"/>
            <w:hideMark/>
          </w:tcPr>
          <w:p w:rsidR="0063493D" w:rsidRPr="0063493D" w:rsidRDefault="0063493D" w:rsidP="0063493D">
            <w:pPr>
              <w:spacing w:after="0" w:line="240" w:lineRule="auto"/>
              <w:jc w:val="right"/>
              <w:rPr>
                <w:rFonts w:ascii="Times New Roman" w:hAnsi="Times New Roman" w:cs="Times New Roman"/>
                <w:color w:val="000000"/>
                <w:sz w:val="24"/>
                <w:szCs w:val="24"/>
              </w:rPr>
            </w:pPr>
            <w:r w:rsidRPr="0063493D">
              <w:rPr>
                <w:rFonts w:ascii="Times New Roman" w:hAnsi="Times New Roman" w:cs="Times New Roman"/>
                <w:color w:val="000000"/>
                <w:sz w:val="24"/>
                <w:szCs w:val="24"/>
              </w:rPr>
              <w:t>90,8</w:t>
            </w:r>
          </w:p>
        </w:tc>
        <w:tc>
          <w:tcPr>
            <w:tcW w:w="851" w:type="dxa"/>
            <w:shd w:val="clear" w:color="auto" w:fill="auto"/>
            <w:noWrap/>
            <w:vAlign w:val="center"/>
            <w:hideMark/>
          </w:tcPr>
          <w:p w:rsidR="0063493D" w:rsidRPr="0063493D" w:rsidRDefault="0063493D" w:rsidP="0063493D">
            <w:pPr>
              <w:spacing w:after="0" w:line="240" w:lineRule="auto"/>
              <w:jc w:val="right"/>
              <w:rPr>
                <w:rFonts w:ascii="Times New Roman" w:hAnsi="Times New Roman" w:cs="Times New Roman"/>
                <w:color w:val="000000"/>
                <w:sz w:val="24"/>
                <w:szCs w:val="24"/>
              </w:rPr>
            </w:pPr>
            <w:r w:rsidRPr="0063493D">
              <w:rPr>
                <w:rFonts w:ascii="Times New Roman" w:hAnsi="Times New Roman" w:cs="Times New Roman"/>
                <w:color w:val="000000"/>
                <w:sz w:val="24"/>
                <w:szCs w:val="24"/>
              </w:rPr>
              <w:t>65,3</w:t>
            </w:r>
          </w:p>
        </w:tc>
        <w:tc>
          <w:tcPr>
            <w:tcW w:w="850" w:type="dxa"/>
            <w:shd w:val="clear" w:color="auto" w:fill="auto"/>
            <w:vAlign w:val="center"/>
            <w:hideMark/>
          </w:tcPr>
          <w:p w:rsidR="0063493D" w:rsidRPr="0063493D" w:rsidRDefault="0063493D" w:rsidP="0063493D">
            <w:pPr>
              <w:spacing w:after="0" w:line="240" w:lineRule="auto"/>
              <w:jc w:val="right"/>
              <w:rPr>
                <w:rFonts w:ascii="Times New Roman" w:hAnsi="Times New Roman" w:cs="Times New Roman"/>
                <w:color w:val="000000"/>
                <w:sz w:val="24"/>
                <w:szCs w:val="24"/>
              </w:rPr>
            </w:pPr>
            <w:r w:rsidRPr="0063493D">
              <w:rPr>
                <w:rFonts w:ascii="Times New Roman" w:hAnsi="Times New Roman" w:cs="Times New Roman"/>
                <w:color w:val="000000"/>
                <w:sz w:val="24"/>
                <w:szCs w:val="24"/>
              </w:rPr>
              <w:t>52,2</w:t>
            </w:r>
          </w:p>
        </w:tc>
        <w:tc>
          <w:tcPr>
            <w:tcW w:w="851" w:type="dxa"/>
            <w:shd w:val="clear" w:color="auto" w:fill="auto"/>
            <w:vAlign w:val="center"/>
            <w:hideMark/>
          </w:tcPr>
          <w:p w:rsidR="0063493D" w:rsidRPr="0063493D" w:rsidRDefault="0063493D" w:rsidP="0063493D">
            <w:pPr>
              <w:spacing w:after="0" w:line="240" w:lineRule="auto"/>
              <w:jc w:val="right"/>
              <w:rPr>
                <w:rFonts w:ascii="Times New Roman" w:hAnsi="Times New Roman" w:cs="Times New Roman"/>
                <w:color w:val="000000"/>
                <w:sz w:val="24"/>
                <w:szCs w:val="24"/>
              </w:rPr>
            </w:pPr>
            <w:r w:rsidRPr="0063493D">
              <w:rPr>
                <w:rFonts w:ascii="Times New Roman" w:hAnsi="Times New Roman" w:cs="Times New Roman"/>
                <w:color w:val="000000"/>
                <w:sz w:val="24"/>
                <w:szCs w:val="24"/>
              </w:rPr>
              <w:t>55,9</w:t>
            </w:r>
          </w:p>
        </w:tc>
        <w:tc>
          <w:tcPr>
            <w:tcW w:w="850" w:type="dxa"/>
            <w:shd w:val="clear" w:color="auto" w:fill="auto"/>
            <w:noWrap/>
            <w:vAlign w:val="center"/>
            <w:hideMark/>
          </w:tcPr>
          <w:p w:rsidR="0063493D" w:rsidRPr="0063493D" w:rsidRDefault="0063493D" w:rsidP="0063493D">
            <w:pPr>
              <w:spacing w:after="0" w:line="240" w:lineRule="auto"/>
              <w:jc w:val="right"/>
              <w:rPr>
                <w:rFonts w:ascii="Times New Roman" w:hAnsi="Times New Roman" w:cs="Times New Roman"/>
                <w:color w:val="000000"/>
                <w:sz w:val="24"/>
                <w:szCs w:val="24"/>
              </w:rPr>
            </w:pPr>
            <w:r w:rsidRPr="0063493D">
              <w:rPr>
                <w:rFonts w:ascii="Times New Roman" w:hAnsi="Times New Roman" w:cs="Times New Roman"/>
                <w:color w:val="000000"/>
                <w:sz w:val="24"/>
                <w:szCs w:val="24"/>
              </w:rPr>
              <w:t>48,7</w:t>
            </w:r>
          </w:p>
        </w:tc>
        <w:tc>
          <w:tcPr>
            <w:tcW w:w="850" w:type="dxa"/>
            <w:vAlign w:val="center"/>
          </w:tcPr>
          <w:p w:rsidR="0063493D" w:rsidRPr="0063493D" w:rsidRDefault="0063493D" w:rsidP="0063493D">
            <w:pPr>
              <w:spacing w:after="0" w:line="240" w:lineRule="auto"/>
              <w:jc w:val="right"/>
              <w:rPr>
                <w:rFonts w:ascii="Times New Roman" w:hAnsi="Times New Roman" w:cs="Times New Roman"/>
                <w:color w:val="000000"/>
                <w:sz w:val="24"/>
                <w:szCs w:val="24"/>
              </w:rPr>
            </w:pPr>
            <w:r w:rsidRPr="0063493D">
              <w:rPr>
                <w:rFonts w:ascii="Times New Roman" w:hAnsi="Times New Roman" w:cs="Times New Roman"/>
                <w:color w:val="000000"/>
                <w:sz w:val="24"/>
                <w:szCs w:val="24"/>
              </w:rPr>
              <w:t>46,3</w:t>
            </w:r>
          </w:p>
        </w:tc>
        <w:tc>
          <w:tcPr>
            <w:tcW w:w="850" w:type="dxa"/>
            <w:vAlign w:val="center"/>
          </w:tcPr>
          <w:p w:rsidR="0063493D" w:rsidRPr="0063493D" w:rsidRDefault="0063493D" w:rsidP="0063493D">
            <w:pPr>
              <w:spacing w:after="0" w:line="240" w:lineRule="auto"/>
              <w:jc w:val="right"/>
              <w:rPr>
                <w:rFonts w:ascii="Times New Roman" w:hAnsi="Times New Roman" w:cs="Times New Roman"/>
                <w:color w:val="000000"/>
                <w:sz w:val="24"/>
                <w:szCs w:val="24"/>
              </w:rPr>
            </w:pPr>
            <w:r w:rsidRPr="0063493D">
              <w:rPr>
                <w:rFonts w:ascii="Times New Roman" w:hAnsi="Times New Roman" w:cs="Times New Roman"/>
                <w:color w:val="000000"/>
                <w:sz w:val="24"/>
                <w:szCs w:val="24"/>
              </w:rPr>
              <w:t>43,9</w:t>
            </w:r>
          </w:p>
        </w:tc>
      </w:tr>
      <w:tr w:rsidR="0063493D" w:rsidRPr="0063493D" w:rsidTr="00D052A2">
        <w:trPr>
          <w:trHeight w:val="300"/>
        </w:trPr>
        <w:tc>
          <w:tcPr>
            <w:tcW w:w="1149" w:type="dxa"/>
            <w:vMerge/>
            <w:vAlign w:val="center"/>
            <w:hideMark/>
          </w:tcPr>
          <w:p w:rsidR="0063493D" w:rsidRPr="0063493D" w:rsidRDefault="0063493D" w:rsidP="0063493D">
            <w:pPr>
              <w:spacing w:after="0" w:line="240" w:lineRule="auto"/>
              <w:rPr>
                <w:rFonts w:ascii="Times New Roman" w:eastAsia="Times New Roman" w:hAnsi="Times New Roman" w:cs="Times New Roman"/>
                <w:color w:val="000000"/>
                <w:sz w:val="24"/>
                <w:szCs w:val="24"/>
                <w:lang w:eastAsia="ru-RU"/>
              </w:rPr>
            </w:pPr>
          </w:p>
        </w:tc>
        <w:tc>
          <w:tcPr>
            <w:tcW w:w="1303" w:type="dxa"/>
            <w:shd w:val="clear" w:color="auto" w:fill="auto"/>
            <w:noWrap/>
            <w:vAlign w:val="bottom"/>
            <w:hideMark/>
          </w:tcPr>
          <w:p w:rsidR="0063493D" w:rsidRPr="0063493D" w:rsidRDefault="0063493D" w:rsidP="0063493D">
            <w:pPr>
              <w:spacing w:after="0" w:line="240" w:lineRule="auto"/>
              <w:rPr>
                <w:rFonts w:ascii="Times New Roman" w:eastAsia="Times New Roman" w:hAnsi="Times New Roman" w:cs="Times New Roman"/>
                <w:color w:val="000000"/>
                <w:sz w:val="24"/>
                <w:szCs w:val="24"/>
                <w:lang w:eastAsia="ru-RU"/>
              </w:rPr>
            </w:pPr>
            <w:r w:rsidRPr="0063493D">
              <w:rPr>
                <w:rFonts w:ascii="Times New Roman" w:eastAsia="Times New Roman" w:hAnsi="Times New Roman" w:cs="Times New Roman"/>
                <w:color w:val="000000"/>
                <w:sz w:val="24"/>
                <w:szCs w:val="24"/>
                <w:lang w:eastAsia="ru-RU"/>
              </w:rPr>
              <w:t>% в составе населения</w:t>
            </w:r>
          </w:p>
        </w:tc>
        <w:tc>
          <w:tcPr>
            <w:tcW w:w="994" w:type="dxa"/>
            <w:shd w:val="clear" w:color="auto" w:fill="auto"/>
            <w:noWrap/>
            <w:vAlign w:val="center"/>
            <w:hideMark/>
          </w:tcPr>
          <w:p w:rsidR="0063493D" w:rsidRPr="0063493D" w:rsidRDefault="0063493D" w:rsidP="0063493D">
            <w:pPr>
              <w:spacing w:after="0" w:line="240" w:lineRule="auto"/>
              <w:jc w:val="right"/>
              <w:rPr>
                <w:rFonts w:ascii="Times New Roman" w:hAnsi="Times New Roman" w:cs="Times New Roman"/>
                <w:color w:val="000000"/>
                <w:sz w:val="24"/>
                <w:szCs w:val="24"/>
              </w:rPr>
            </w:pPr>
            <w:r w:rsidRPr="0063493D">
              <w:rPr>
                <w:rFonts w:ascii="Times New Roman" w:hAnsi="Times New Roman" w:cs="Times New Roman"/>
                <w:color w:val="000000"/>
                <w:sz w:val="24"/>
                <w:szCs w:val="24"/>
              </w:rPr>
              <w:t>44,3</w:t>
            </w:r>
          </w:p>
        </w:tc>
        <w:tc>
          <w:tcPr>
            <w:tcW w:w="992" w:type="dxa"/>
            <w:shd w:val="clear" w:color="auto" w:fill="auto"/>
            <w:noWrap/>
            <w:vAlign w:val="center"/>
            <w:hideMark/>
          </w:tcPr>
          <w:p w:rsidR="0063493D" w:rsidRPr="0063493D" w:rsidRDefault="0063493D" w:rsidP="0063493D">
            <w:pPr>
              <w:spacing w:after="0" w:line="240" w:lineRule="auto"/>
              <w:jc w:val="right"/>
              <w:rPr>
                <w:rFonts w:ascii="Times New Roman" w:hAnsi="Times New Roman" w:cs="Times New Roman"/>
                <w:color w:val="000000"/>
                <w:sz w:val="24"/>
                <w:szCs w:val="24"/>
              </w:rPr>
            </w:pPr>
            <w:r w:rsidRPr="0063493D">
              <w:rPr>
                <w:rFonts w:ascii="Times New Roman" w:hAnsi="Times New Roman" w:cs="Times New Roman"/>
                <w:color w:val="000000"/>
                <w:sz w:val="24"/>
                <w:szCs w:val="24"/>
              </w:rPr>
              <w:t>42,3</w:t>
            </w:r>
          </w:p>
        </w:tc>
        <w:tc>
          <w:tcPr>
            <w:tcW w:w="851" w:type="dxa"/>
            <w:shd w:val="clear" w:color="auto" w:fill="auto"/>
            <w:noWrap/>
            <w:vAlign w:val="center"/>
            <w:hideMark/>
          </w:tcPr>
          <w:p w:rsidR="0063493D" w:rsidRPr="0063493D" w:rsidRDefault="0063493D" w:rsidP="0063493D">
            <w:pPr>
              <w:spacing w:after="0" w:line="240" w:lineRule="auto"/>
              <w:jc w:val="right"/>
              <w:rPr>
                <w:rFonts w:ascii="Times New Roman" w:hAnsi="Times New Roman" w:cs="Times New Roman"/>
                <w:color w:val="000000"/>
                <w:sz w:val="24"/>
                <w:szCs w:val="24"/>
              </w:rPr>
            </w:pPr>
            <w:r w:rsidRPr="0063493D">
              <w:rPr>
                <w:rFonts w:ascii="Times New Roman" w:hAnsi="Times New Roman" w:cs="Times New Roman"/>
                <w:color w:val="000000"/>
                <w:sz w:val="24"/>
                <w:szCs w:val="24"/>
              </w:rPr>
              <w:t>41,5</w:t>
            </w:r>
          </w:p>
        </w:tc>
        <w:tc>
          <w:tcPr>
            <w:tcW w:w="850" w:type="dxa"/>
            <w:shd w:val="clear" w:color="auto" w:fill="auto"/>
            <w:noWrap/>
            <w:vAlign w:val="center"/>
            <w:hideMark/>
          </w:tcPr>
          <w:p w:rsidR="0063493D" w:rsidRPr="0063493D" w:rsidRDefault="0063493D" w:rsidP="0063493D">
            <w:pPr>
              <w:spacing w:after="0" w:line="240" w:lineRule="auto"/>
              <w:jc w:val="right"/>
              <w:rPr>
                <w:rFonts w:ascii="Times New Roman" w:hAnsi="Times New Roman" w:cs="Times New Roman"/>
                <w:color w:val="000000"/>
                <w:sz w:val="24"/>
                <w:szCs w:val="24"/>
              </w:rPr>
            </w:pPr>
            <w:r w:rsidRPr="0063493D">
              <w:rPr>
                <w:rFonts w:ascii="Times New Roman" w:hAnsi="Times New Roman" w:cs="Times New Roman"/>
                <w:color w:val="000000"/>
                <w:sz w:val="24"/>
                <w:szCs w:val="24"/>
              </w:rPr>
              <w:t>38,9</w:t>
            </w:r>
          </w:p>
        </w:tc>
        <w:tc>
          <w:tcPr>
            <w:tcW w:w="851" w:type="dxa"/>
            <w:shd w:val="clear" w:color="auto" w:fill="auto"/>
            <w:noWrap/>
            <w:vAlign w:val="center"/>
            <w:hideMark/>
          </w:tcPr>
          <w:p w:rsidR="0063493D" w:rsidRPr="0063493D" w:rsidRDefault="0063493D" w:rsidP="0063493D">
            <w:pPr>
              <w:spacing w:after="0" w:line="240" w:lineRule="auto"/>
              <w:jc w:val="right"/>
              <w:rPr>
                <w:rFonts w:ascii="Times New Roman" w:hAnsi="Times New Roman" w:cs="Times New Roman"/>
                <w:color w:val="000000"/>
                <w:sz w:val="24"/>
                <w:szCs w:val="24"/>
              </w:rPr>
            </w:pPr>
            <w:r w:rsidRPr="0063493D">
              <w:rPr>
                <w:rFonts w:ascii="Times New Roman" w:hAnsi="Times New Roman" w:cs="Times New Roman"/>
                <w:color w:val="000000"/>
                <w:sz w:val="24"/>
                <w:szCs w:val="24"/>
              </w:rPr>
              <w:t>39,1</w:t>
            </w:r>
          </w:p>
        </w:tc>
        <w:tc>
          <w:tcPr>
            <w:tcW w:w="850" w:type="dxa"/>
            <w:shd w:val="clear" w:color="auto" w:fill="auto"/>
            <w:noWrap/>
            <w:vAlign w:val="center"/>
            <w:hideMark/>
          </w:tcPr>
          <w:p w:rsidR="0063493D" w:rsidRPr="0063493D" w:rsidRDefault="0063493D" w:rsidP="0063493D">
            <w:pPr>
              <w:spacing w:after="0" w:line="240" w:lineRule="auto"/>
              <w:jc w:val="right"/>
              <w:rPr>
                <w:rFonts w:ascii="Times New Roman" w:hAnsi="Times New Roman" w:cs="Times New Roman"/>
                <w:color w:val="000000"/>
                <w:sz w:val="24"/>
                <w:szCs w:val="24"/>
              </w:rPr>
            </w:pPr>
            <w:r w:rsidRPr="0063493D">
              <w:rPr>
                <w:rFonts w:ascii="Times New Roman" w:hAnsi="Times New Roman" w:cs="Times New Roman"/>
                <w:color w:val="000000"/>
                <w:sz w:val="24"/>
                <w:szCs w:val="24"/>
              </w:rPr>
              <w:t>38,4</w:t>
            </w:r>
          </w:p>
        </w:tc>
        <w:tc>
          <w:tcPr>
            <w:tcW w:w="850" w:type="dxa"/>
            <w:vAlign w:val="center"/>
          </w:tcPr>
          <w:p w:rsidR="0063493D" w:rsidRPr="0063493D" w:rsidRDefault="0063493D" w:rsidP="0063493D">
            <w:pPr>
              <w:spacing w:after="0" w:line="240" w:lineRule="auto"/>
              <w:jc w:val="right"/>
              <w:rPr>
                <w:rFonts w:ascii="Times New Roman" w:hAnsi="Times New Roman" w:cs="Times New Roman"/>
                <w:color w:val="000000"/>
                <w:sz w:val="24"/>
                <w:szCs w:val="24"/>
              </w:rPr>
            </w:pPr>
            <w:r w:rsidRPr="0063493D">
              <w:rPr>
                <w:rFonts w:ascii="Times New Roman" w:hAnsi="Times New Roman" w:cs="Times New Roman"/>
                <w:color w:val="000000"/>
                <w:sz w:val="24"/>
                <w:szCs w:val="24"/>
              </w:rPr>
              <w:t>35,8</w:t>
            </w:r>
          </w:p>
        </w:tc>
        <w:tc>
          <w:tcPr>
            <w:tcW w:w="850" w:type="dxa"/>
            <w:vAlign w:val="center"/>
          </w:tcPr>
          <w:p w:rsidR="0063493D" w:rsidRPr="0063493D" w:rsidRDefault="0063493D" w:rsidP="0063493D">
            <w:pPr>
              <w:spacing w:after="0" w:line="240" w:lineRule="auto"/>
              <w:jc w:val="right"/>
              <w:rPr>
                <w:rFonts w:ascii="Times New Roman" w:hAnsi="Times New Roman" w:cs="Times New Roman"/>
                <w:color w:val="000000"/>
                <w:sz w:val="24"/>
                <w:szCs w:val="24"/>
              </w:rPr>
            </w:pPr>
            <w:r w:rsidRPr="0063493D">
              <w:rPr>
                <w:rFonts w:ascii="Times New Roman" w:hAnsi="Times New Roman" w:cs="Times New Roman"/>
                <w:color w:val="000000"/>
                <w:sz w:val="24"/>
                <w:szCs w:val="24"/>
              </w:rPr>
              <w:t>35,5</w:t>
            </w:r>
          </w:p>
        </w:tc>
      </w:tr>
    </w:tbl>
    <w:p w:rsidR="0063493D" w:rsidRDefault="0063493D" w:rsidP="0063493D">
      <w:pPr>
        <w:spacing w:after="0" w:line="240" w:lineRule="auto"/>
        <w:ind w:firstLine="709"/>
        <w:jc w:val="both"/>
        <w:rPr>
          <w:rFonts w:ascii="Times New Roman" w:hAnsi="Times New Roman" w:cs="Times New Roman"/>
          <w:sz w:val="24"/>
          <w:szCs w:val="24"/>
        </w:rPr>
      </w:pPr>
    </w:p>
    <w:p w:rsidR="00337A08" w:rsidRDefault="00F83922" w:rsidP="00FC50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Такая «избирательность» </w:t>
      </w:r>
      <w:r w:rsidR="00337A08">
        <w:rPr>
          <w:rFonts w:ascii="Times New Roman" w:hAnsi="Times New Roman" w:cs="Times New Roman"/>
          <w:sz w:val="24"/>
          <w:szCs w:val="24"/>
        </w:rPr>
        <w:t xml:space="preserve">эмиграционного процесса </w:t>
      </w:r>
      <w:r>
        <w:rPr>
          <w:rFonts w:ascii="Times New Roman" w:hAnsi="Times New Roman" w:cs="Times New Roman"/>
          <w:sz w:val="24"/>
          <w:szCs w:val="24"/>
        </w:rPr>
        <w:t>была достигнута</w:t>
      </w:r>
      <w:r w:rsidR="00337A08">
        <w:rPr>
          <w:rFonts w:ascii="Times New Roman" w:hAnsi="Times New Roman" w:cs="Times New Roman"/>
          <w:sz w:val="24"/>
          <w:szCs w:val="24"/>
        </w:rPr>
        <w:t>,</w:t>
      </w:r>
      <w:r>
        <w:rPr>
          <w:rFonts w:ascii="Times New Roman" w:hAnsi="Times New Roman" w:cs="Times New Roman"/>
          <w:sz w:val="24"/>
          <w:szCs w:val="24"/>
        </w:rPr>
        <w:t xml:space="preserve"> </w:t>
      </w:r>
      <w:r w:rsidR="00337A08">
        <w:rPr>
          <w:rFonts w:ascii="Times New Roman" w:hAnsi="Times New Roman" w:cs="Times New Roman"/>
          <w:sz w:val="24"/>
          <w:szCs w:val="24"/>
        </w:rPr>
        <w:t xml:space="preserve">прежде всего, </w:t>
      </w:r>
      <w:r>
        <w:rPr>
          <w:rFonts w:ascii="Times New Roman" w:hAnsi="Times New Roman" w:cs="Times New Roman"/>
          <w:sz w:val="24"/>
          <w:szCs w:val="24"/>
        </w:rPr>
        <w:t>введением еще в 1992 году обязательного знания латышского языка на определенную категорию для всех должностей и профессий в публичной сфере, а с 2011 года – на 1/3 таковых и в частной сфере</w:t>
      </w:r>
      <w:r w:rsidR="00337A08">
        <w:rPr>
          <w:rFonts w:ascii="Times New Roman" w:hAnsi="Times New Roman" w:cs="Times New Roman"/>
          <w:sz w:val="24"/>
          <w:szCs w:val="24"/>
        </w:rPr>
        <w:t xml:space="preserve">. </w:t>
      </w:r>
      <w:r w:rsidR="004A52CA">
        <w:rPr>
          <w:rFonts w:ascii="Times New Roman" w:hAnsi="Times New Roman" w:cs="Times New Roman"/>
          <w:sz w:val="24"/>
          <w:szCs w:val="24"/>
        </w:rPr>
        <w:t>Поголовные</w:t>
      </w:r>
      <w:r w:rsidR="00337A08">
        <w:rPr>
          <w:rFonts w:ascii="Times New Roman" w:hAnsi="Times New Roman" w:cs="Times New Roman"/>
          <w:sz w:val="24"/>
          <w:szCs w:val="24"/>
        </w:rPr>
        <w:t xml:space="preserve"> языковые аттестации сопровождались целенаправленным демонтаж</w:t>
      </w:r>
      <w:r w:rsidR="005A3AA6">
        <w:rPr>
          <w:rFonts w:ascii="Times New Roman" w:hAnsi="Times New Roman" w:cs="Times New Roman"/>
          <w:sz w:val="24"/>
          <w:szCs w:val="24"/>
        </w:rPr>
        <w:t>е</w:t>
      </w:r>
      <w:r w:rsidR="00337A08">
        <w:rPr>
          <w:rFonts w:ascii="Times New Roman" w:hAnsi="Times New Roman" w:cs="Times New Roman"/>
          <w:sz w:val="24"/>
          <w:szCs w:val="24"/>
        </w:rPr>
        <w:t xml:space="preserve">м </w:t>
      </w:r>
      <w:r w:rsidR="005A3AA6">
        <w:rPr>
          <w:rFonts w:ascii="Times New Roman" w:hAnsi="Times New Roman" w:cs="Times New Roman"/>
          <w:sz w:val="24"/>
          <w:szCs w:val="24"/>
        </w:rPr>
        <w:t xml:space="preserve">производства, на котором и были преимущественно заняты нелатыши. Соотношение доли лиц, занятых в производстве и сфере обслуживания, изменилось с </w:t>
      </w:r>
      <w:r w:rsidR="00194EAE">
        <w:rPr>
          <w:rFonts w:ascii="Times New Roman" w:hAnsi="Times New Roman" w:cs="Times New Roman"/>
          <w:sz w:val="24"/>
          <w:szCs w:val="24"/>
        </w:rPr>
        <w:t>68</w:t>
      </w:r>
      <w:r w:rsidR="005A3AA6">
        <w:rPr>
          <w:rFonts w:ascii="Times New Roman" w:hAnsi="Times New Roman" w:cs="Times New Roman"/>
          <w:sz w:val="24"/>
          <w:szCs w:val="24"/>
        </w:rPr>
        <w:t>:</w:t>
      </w:r>
      <w:r w:rsidR="00194EAE">
        <w:rPr>
          <w:rFonts w:ascii="Times New Roman" w:hAnsi="Times New Roman" w:cs="Times New Roman"/>
          <w:sz w:val="24"/>
          <w:szCs w:val="24"/>
        </w:rPr>
        <w:t>32</w:t>
      </w:r>
      <w:r w:rsidR="005A3AA6">
        <w:rPr>
          <w:rFonts w:ascii="Times New Roman" w:hAnsi="Times New Roman" w:cs="Times New Roman"/>
          <w:sz w:val="24"/>
          <w:szCs w:val="24"/>
        </w:rPr>
        <w:t xml:space="preserve"> до 2</w:t>
      </w:r>
      <w:r w:rsidR="00194EAE">
        <w:rPr>
          <w:rFonts w:ascii="Times New Roman" w:hAnsi="Times New Roman" w:cs="Times New Roman"/>
          <w:sz w:val="24"/>
          <w:szCs w:val="24"/>
        </w:rPr>
        <w:t>2</w:t>
      </w:r>
      <w:r w:rsidR="005A3AA6">
        <w:rPr>
          <w:rFonts w:ascii="Times New Roman" w:hAnsi="Times New Roman" w:cs="Times New Roman"/>
          <w:sz w:val="24"/>
          <w:szCs w:val="24"/>
        </w:rPr>
        <w:t>:</w:t>
      </w:r>
      <w:r w:rsidR="00194EAE">
        <w:rPr>
          <w:rFonts w:ascii="Times New Roman" w:hAnsi="Times New Roman" w:cs="Times New Roman"/>
          <w:sz w:val="24"/>
          <w:szCs w:val="24"/>
        </w:rPr>
        <w:t>78</w:t>
      </w:r>
      <w:r w:rsidR="005A3AA6">
        <w:rPr>
          <w:rFonts w:ascii="Times New Roman" w:hAnsi="Times New Roman" w:cs="Times New Roman"/>
          <w:sz w:val="24"/>
          <w:szCs w:val="24"/>
        </w:rPr>
        <w:t xml:space="preserve">. </w:t>
      </w:r>
      <w:r w:rsidR="00AD065B">
        <w:rPr>
          <w:rFonts w:ascii="Times New Roman" w:hAnsi="Times New Roman" w:cs="Times New Roman"/>
          <w:sz w:val="24"/>
          <w:szCs w:val="24"/>
        </w:rPr>
        <w:t xml:space="preserve">Нелатыши также практически не представлены в публичных управленческих структурах. </w:t>
      </w:r>
      <w:r w:rsidR="00E418E1">
        <w:rPr>
          <w:rFonts w:ascii="Times New Roman" w:hAnsi="Times New Roman" w:cs="Times New Roman"/>
          <w:sz w:val="24"/>
          <w:szCs w:val="24"/>
        </w:rPr>
        <w:t>В результате д</w:t>
      </w:r>
      <w:r w:rsidR="005A3AA6">
        <w:rPr>
          <w:rFonts w:ascii="Times New Roman" w:hAnsi="Times New Roman" w:cs="Times New Roman"/>
          <w:sz w:val="24"/>
          <w:szCs w:val="24"/>
        </w:rPr>
        <w:t>оля безработных среди нелатышей весь период была с</w:t>
      </w:r>
      <w:r w:rsidR="00701BB7">
        <w:rPr>
          <w:rFonts w:ascii="Times New Roman" w:hAnsi="Times New Roman" w:cs="Times New Roman"/>
          <w:sz w:val="24"/>
          <w:szCs w:val="24"/>
        </w:rPr>
        <w:t>ущественно выше, чем у латышей: в 1996 – 27</w:t>
      </w:r>
      <w:r w:rsidR="00313EE0">
        <w:rPr>
          <w:rFonts w:ascii="Times New Roman" w:hAnsi="Times New Roman" w:cs="Times New Roman"/>
          <w:sz w:val="24"/>
          <w:szCs w:val="24"/>
          <w:lang w:val="en-GB"/>
        </w:rPr>
        <w:t xml:space="preserve"> </w:t>
      </w:r>
      <w:r w:rsidR="00701BB7">
        <w:rPr>
          <w:rFonts w:ascii="Times New Roman" w:hAnsi="Times New Roman" w:cs="Times New Roman"/>
          <w:sz w:val="24"/>
          <w:szCs w:val="24"/>
        </w:rPr>
        <w:t>% и 15</w:t>
      </w:r>
      <w:r w:rsidR="00313EE0">
        <w:rPr>
          <w:rFonts w:ascii="Times New Roman" w:hAnsi="Times New Roman" w:cs="Times New Roman"/>
          <w:sz w:val="24"/>
          <w:szCs w:val="24"/>
          <w:lang w:val="en-GB"/>
        </w:rPr>
        <w:t xml:space="preserve"> </w:t>
      </w:r>
      <w:r w:rsidR="00701BB7">
        <w:rPr>
          <w:rFonts w:ascii="Times New Roman" w:hAnsi="Times New Roman" w:cs="Times New Roman"/>
          <w:sz w:val="24"/>
          <w:szCs w:val="24"/>
        </w:rPr>
        <w:t>%, 2010 – 23</w:t>
      </w:r>
      <w:r w:rsidR="00313EE0">
        <w:rPr>
          <w:rFonts w:ascii="Times New Roman" w:hAnsi="Times New Roman" w:cs="Times New Roman"/>
          <w:sz w:val="24"/>
          <w:szCs w:val="24"/>
          <w:lang w:val="en-GB"/>
        </w:rPr>
        <w:t xml:space="preserve"> </w:t>
      </w:r>
      <w:r w:rsidR="00701BB7">
        <w:rPr>
          <w:rFonts w:ascii="Times New Roman" w:hAnsi="Times New Roman" w:cs="Times New Roman"/>
          <w:sz w:val="24"/>
          <w:szCs w:val="24"/>
        </w:rPr>
        <w:t>% и 17</w:t>
      </w:r>
      <w:r w:rsidR="00313EE0">
        <w:rPr>
          <w:rFonts w:ascii="Times New Roman" w:hAnsi="Times New Roman" w:cs="Times New Roman"/>
          <w:sz w:val="24"/>
          <w:szCs w:val="24"/>
          <w:lang w:val="en-GB"/>
        </w:rPr>
        <w:t xml:space="preserve"> </w:t>
      </w:r>
      <w:r w:rsidR="00701BB7">
        <w:rPr>
          <w:rFonts w:ascii="Times New Roman" w:hAnsi="Times New Roman" w:cs="Times New Roman"/>
          <w:sz w:val="24"/>
          <w:szCs w:val="24"/>
        </w:rPr>
        <w:t>%, 2016 – 12</w:t>
      </w:r>
      <w:r w:rsidR="00313EE0">
        <w:rPr>
          <w:rFonts w:ascii="Times New Roman" w:hAnsi="Times New Roman" w:cs="Times New Roman"/>
          <w:sz w:val="24"/>
          <w:szCs w:val="24"/>
          <w:lang w:val="en-GB"/>
        </w:rPr>
        <w:t xml:space="preserve"> </w:t>
      </w:r>
      <w:r w:rsidR="00701BB7">
        <w:rPr>
          <w:rFonts w:ascii="Times New Roman" w:hAnsi="Times New Roman" w:cs="Times New Roman"/>
          <w:sz w:val="24"/>
          <w:szCs w:val="24"/>
        </w:rPr>
        <w:t>% и 8</w:t>
      </w:r>
      <w:r w:rsidR="00313EE0">
        <w:rPr>
          <w:rFonts w:ascii="Times New Roman" w:hAnsi="Times New Roman" w:cs="Times New Roman"/>
          <w:sz w:val="24"/>
          <w:szCs w:val="24"/>
          <w:lang w:val="en-GB"/>
        </w:rPr>
        <w:t xml:space="preserve"> </w:t>
      </w:r>
      <w:r w:rsidR="00701BB7">
        <w:rPr>
          <w:rFonts w:ascii="Times New Roman" w:hAnsi="Times New Roman" w:cs="Times New Roman"/>
          <w:sz w:val="24"/>
          <w:szCs w:val="24"/>
        </w:rPr>
        <w:t>%</w:t>
      </w:r>
      <w:r w:rsidR="0063493D" w:rsidRPr="0063493D">
        <w:rPr>
          <w:rFonts w:ascii="Times New Roman" w:hAnsi="Times New Roman" w:cs="Times New Roman"/>
          <w:sz w:val="24"/>
          <w:szCs w:val="24"/>
        </w:rPr>
        <w:t xml:space="preserve"> (</w:t>
      </w:r>
      <w:r w:rsidR="0063493D">
        <w:rPr>
          <w:rFonts w:ascii="Times New Roman" w:hAnsi="Times New Roman" w:cs="Times New Roman"/>
          <w:sz w:val="24"/>
          <w:szCs w:val="24"/>
        </w:rPr>
        <w:t>см.</w:t>
      </w:r>
      <w:r w:rsidR="00200B8C">
        <w:rPr>
          <w:rFonts w:ascii="Times New Roman" w:hAnsi="Times New Roman" w:cs="Times New Roman"/>
          <w:sz w:val="24"/>
          <w:szCs w:val="24"/>
        </w:rPr>
        <w:t xml:space="preserve"> </w:t>
      </w:r>
      <w:r w:rsidR="0063493D">
        <w:rPr>
          <w:rFonts w:ascii="Times New Roman" w:hAnsi="Times New Roman" w:cs="Times New Roman"/>
          <w:sz w:val="24"/>
          <w:szCs w:val="24"/>
        </w:rPr>
        <w:t>рис.</w:t>
      </w:r>
      <w:r w:rsidR="0063493D" w:rsidRPr="0063493D">
        <w:rPr>
          <w:rFonts w:ascii="Times New Roman" w:hAnsi="Times New Roman" w:cs="Times New Roman"/>
          <w:sz w:val="24"/>
          <w:szCs w:val="24"/>
        </w:rPr>
        <w:t>)</w:t>
      </w:r>
      <w:r w:rsidR="00701BB7">
        <w:rPr>
          <w:rFonts w:ascii="Times New Roman" w:hAnsi="Times New Roman" w:cs="Times New Roman"/>
          <w:sz w:val="24"/>
          <w:szCs w:val="24"/>
        </w:rPr>
        <w:t>.</w:t>
      </w:r>
    </w:p>
    <w:p w:rsidR="00200B8C" w:rsidRDefault="00200B8C" w:rsidP="00200B8C">
      <w:pPr>
        <w:spacing w:after="0" w:line="240" w:lineRule="auto"/>
        <w:jc w:val="both"/>
        <w:rPr>
          <w:rFonts w:ascii="Times New Roman" w:hAnsi="Times New Roman" w:cs="Times New Roman"/>
          <w:sz w:val="24"/>
          <w:szCs w:val="24"/>
        </w:rPr>
      </w:pPr>
    </w:p>
    <w:p w:rsidR="00200B8C" w:rsidRDefault="00200B8C" w:rsidP="00200B8C">
      <w:pPr>
        <w:spacing w:after="0" w:line="240" w:lineRule="auto"/>
        <w:jc w:val="both"/>
        <w:rPr>
          <w:rFonts w:ascii="Times New Roman" w:hAnsi="Times New Roman" w:cs="Times New Roman"/>
          <w:sz w:val="24"/>
          <w:szCs w:val="24"/>
        </w:rPr>
      </w:pPr>
      <w:r>
        <w:rPr>
          <w:noProof/>
          <w:lang w:eastAsia="ru-RU"/>
        </w:rPr>
        <w:lastRenderedPageBreak/>
        <w:drawing>
          <wp:inline distT="0" distB="0" distL="0" distR="0" wp14:anchorId="5F55228F" wp14:editId="601BB45E">
            <wp:extent cx="5635812" cy="3496235"/>
            <wp:effectExtent l="0" t="0" r="222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00B8C" w:rsidRDefault="008D0D45" w:rsidP="00FC50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974E30" w:rsidRDefault="00194EAE" w:rsidP="00FC50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Другим фактором вытеснения является</w:t>
      </w:r>
      <w:r w:rsidR="008D0D45">
        <w:rPr>
          <w:rFonts w:ascii="Times New Roman" w:hAnsi="Times New Roman" w:cs="Times New Roman"/>
          <w:sz w:val="24"/>
          <w:szCs w:val="24"/>
        </w:rPr>
        <w:t xml:space="preserve"> </w:t>
      </w:r>
      <w:r w:rsidR="00337A08">
        <w:rPr>
          <w:rFonts w:ascii="Times New Roman" w:hAnsi="Times New Roman" w:cs="Times New Roman"/>
          <w:sz w:val="24"/>
          <w:szCs w:val="24"/>
        </w:rPr>
        <w:t>продолжающ</w:t>
      </w:r>
      <w:r w:rsidR="001E62AD">
        <w:rPr>
          <w:rFonts w:ascii="Times New Roman" w:hAnsi="Times New Roman" w:cs="Times New Roman"/>
          <w:sz w:val="24"/>
          <w:szCs w:val="24"/>
        </w:rPr>
        <w:t>ая</w:t>
      </w:r>
      <w:r>
        <w:rPr>
          <w:rFonts w:ascii="Times New Roman" w:hAnsi="Times New Roman" w:cs="Times New Roman"/>
          <w:sz w:val="24"/>
          <w:szCs w:val="24"/>
        </w:rPr>
        <w:t xml:space="preserve">ся с 1995 года </w:t>
      </w:r>
      <w:r w:rsidR="001E62AD">
        <w:rPr>
          <w:rFonts w:ascii="Times New Roman" w:hAnsi="Times New Roman" w:cs="Times New Roman"/>
          <w:sz w:val="24"/>
          <w:szCs w:val="24"/>
        </w:rPr>
        <w:t xml:space="preserve">замена </w:t>
      </w:r>
      <w:r w:rsidR="00337A08">
        <w:rPr>
          <w:rFonts w:ascii="Times New Roman" w:hAnsi="Times New Roman" w:cs="Times New Roman"/>
          <w:sz w:val="24"/>
          <w:szCs w:val="24"/>
        </w:rPr>
        <w:t xml:space="preserve">родного языка государственным в области образования. </w:t>
      </w:r>
      <w:r w:rsidR="00F83922">
        <w:rPr>
          <w:rFonts w:ascii="Times New Roman" w:hAnsi="Times New Roman" w:cs="Times New Roman"/>
          <w:sz w:val="24"/>
          <w:szCs w:val="24"/>
        </w:rPr>
        <w:t xml:space="preserve"> После начинающейся с 1 сентября 2019 года ликвидации (в частных вузах и во всех средних школах) и/или существенного ограничения (от детских садов до 9-ого класса) образования на языках меньшинств (образование на русском языке существует в Латвии непрерывно последние 230 лет) прирост эмиграции нелатышей вполне </w:t>
      </w:r>
      <w:r w:rsidR="00AD065B">
        <w:rPr>
          <w:rFonts w:ascii="Times New Roman" w:hAnsi="Times New Roman" w:cs="Times New Roman"/>
          <w:sz w:val="24"/>
          <w:szCs w:val="24"/>
        </w:rPr>
        <w:t>прогнозируем</w:t>
      </w:r>
      <w:r w:rsidR="00F83922">
        <w:rPr>
          <w:rFonts w:ascii="Times New Roman" w:hAnsi="Times New Roman" w:cs="Times New Roman"/>
          <w:sz w:val="24"/>
          <w:szCs w:val="24"/>
        </w:rPr>
        <w:t xml:space="preserve">. </w:t>
      </w:r>
      <w:r w:rsidR="00DB6643">
        <w:rPr>
          <w:rFonts w:ascii="Times New Roman" w:hAnsi="Times New Roman" w:cs="Times New Roman"/>
          <w:sz w:val="24"/>
          <w:szCs w:val="24"/>
        </w:rPr>
        <w:t>Причем не обязательно в Россию, ибо ни в одной стране мира, кроме Латвии и Украины, не запрещено создавать русские частные средние школы.</w:t>
      </w:r>
    </w:p>
    <w:p w:rsidR="004672D4" w:rsidRDefault="00AD065B" w:rsidP="004672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Наиболее близк</w:t>
      </w:r>
      <w:r w:rsidR="008517B5">
        <w:rPr>
          <w:rFonts w:ascii="Times New Roman" w:hAnsi="Times New Roman" w:cs="Times New Roman"/>
          <w:sz w:val="24"/>
          <w:szCs w:val="24"/>
        </w:rPr>
        <w:t>ой</w:t>
      </w:r>
      <w:r>
        <w:rPr>
          <w:rFonts w:ascii="Times New Roman" w:hAnsi="Times New Roman" w:cs="Times New Roman"/>
          <w:sz w:val="24"/>
          <w:szCs w:val="24"/>
        </w:rPr>
        <w:t xml:space="preserve"> к тематике конференции является </w:t>
      </w:r>
      <w:r w:rsidR="001E12AD">
        <w:rPr>
          <w:rFonts w:ascii="Times New Roman" w:hAnsi="Times New Roman" w:cs="Times New Roman"/>
          <w:sz w:val="24"/>
          <w:szCs w:val="24"/>
        </w:rPr>
        <w:t xml:space="preserve">такая причина исхода, как </w:t>
      </w:r>
      <w:r>
        <w:rPr>
          <w:rFonts w:ascii="Times New Roman" w:hAnsi="Times New Roman" w:cs="Times New Roman"/>
          <w:sz w:val="24"/>
          <w:szCs w:val="24"/>
        </w:rPr>
        <w:t>массовое безгражданство национальных меньшинств</w:t>
      </w:r>
      <w:r w:rsidR="001E12AD">
        <w:rPr>
          <w:rFonts w:ascii="Times New Roman" w:hAnsi="Times New Roman" w:cs="Times New Roman"/>
          <w:sz w:val="24"/>
          <w:szCs w:val="24"/>
        </w:rPr>
        <w:t>: около 70</w:t>
      </w:r>
      <w:r w:rsidR="00313EE0">
        <w:rPr>
          <w:rFonts w:ascii="Times New Roman" w:hAnsi="Times New Roman" w:cs="Times New Roman"/>
          <w:sz w:val="24"/>
          <w:szCs w:val="24"/>
          <w:lang w:val="en-GB"/>
        </w:rPr>
        <w:t xml:space="preserve"> </w:t>
      </w:r>
      <w:r w:rsidR="001E12AD">
        <w:rPr>
          <w:rFonts w:ascii="Times New Roman" w:hAnsi="Times New Roman" w:cs="Times New Roman"/>
          <w:sz w:val="24"/>
          <w:szCs w:val="24"/>
        </w:rPr>
        <w:t>% их представителей в 1991 году и около 30</w:t>
      </w:r>
      <w:r w:rsidR="00313EE0">
        <w:rPr>
          <w:rFonts w:ascii="Times New Roman" w:hAnsi="Times New Roman" w:cs="Times New Roman"/>
          <w:sz w:val="24"/>
          <w:szCs w:val="24"/>
          <w:lang w:val="en-GB"/>
        </w:rPr>
        <w:t xml:space="preserve"> </w:t>
      </w:r>
      <w:r w:rsidR="001E12AD">
        <w:rPr>
          <w:rFonts w:ascii="Times New Roman" w:hAnsi="Times New Roman" w:cs="Times New Roman"/>
          <w:sz w:val="24"/>
          <w:szCs w:val="24"/>
        </w:rPr>
        <w:t xml:space="preserve">% сейчас. </w:t>
      </w:r>
    </w:p>
    <w:p w:rsidR="004672D4" w:rsidRDefault="004672D4" w:rsidP="004672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Специальный статус «негражданин Латвии» присваивается такому бывшему гражданину СССР, который проживал в Латвии на 1 июля 1992 года и не имел гражданства Латвии (в силу того, что его предки прибыли в Латвию после потери ею независимости в 1940 году) или иного государства, или его потомки. </w:t>
      </w:r>
      <w:r w:rsidR="00901C95">
        <w:rPr>
          <w:rFonts w:ascii="Times New Roman" w:hAnsi="Times New Roman" w:cs="Times New Roman"/>
          <w:sz w:val="24"/>
          <w:szCs w:val="24"/>
        </w:rPr>
        <w:t xml:space="preserve">Ребенок, одним из родителей которого является гражданин Латвии, автоматически становится гражданином. Если же негражданами являются оба родителя, то один из них имеет право подать заявление, чтобы новорожденного ребенка записали в Регистр, как гражданина Латвии. Поэтому младенцев – неграждан в Латвии относительно немного -  </w:t>
      </w:r>
      <w:r w:rsidR="00901C95">
        <w:rPr>
          <w:rFonts w:ascii="Times New Roman" w:hAnsi="Times New Roman" w:cs="Times New Roman"/>
          <w:sz w:val="24"/>
          <w:szCs w:val="24"/>
          <w:lang w:val="lv-LV"/>
        </w:rPr>
        <w:t xml:space="preserve">33 </w:t>
      </w:r>
      <w:r w:rsidR="00901C95">
        <w:rPr>
          <w:rFonts w:ascii="Times New Roman" w:hAnsi="Times New Roman" w:cs="Times New Roman"/>
          <w:sz w:val="24"/>
          <w:szCs w:val="24"/>
        </w:rPr>
        <w:t xml:space="preserve">уроженца 2018 и 51 – 2017 года – т.е. </w:t>
      </w:r>
      <w:r w:rsidR="00901C95">
        <w:rPr>
          <w:rFonts w:ascii="Times New Roman" w:hAnsi="Times New Roman" w:cs="Times New Roman"/>
          <w:sz w:val="24"/>
          <w:szCs w:val="24"/>
          <w:lang w:val="lv-LV"/>
        </w:rPr>
        <w:t>0,04</w:t>
      </w:r>
      <w:r w:rsidR="00313EE0">
        <w:rPr>
          <w:rFonts w:ascii="Times New Roman" w:hAnsi="Times New Roman" w:cs="Times New Roman"/>
          <w:sz w:val="24"/>
          <w:szCs w:val="24"/>
          <w:lang w:val="lv-LV"/>
        </w:rPr>
        <w:t xml:space="preserve"> </w:t>
      </w:r>
      <w:r w:rsidR="00901C95">
        <w:rPr>
          <w:rFonts w:ascii="Times New Roman" w:hAnsi="Times New Roman" w:cs="Times New Roman"/>
          <w:sz w:val="24"/>
          <w:szCs w:val="24"/>
          <w:lang w:val="lv-LV"/>
        </w:rPr>
        <w:t xml:space="preserve">% </w:t>
      </w:r>
      <w:r w:rsidR="00901C95">
        <w:rPr>
          <w:rFonts w:ascii="Times New Roman" w:hAnsi="Times New Roman" w:cs="Times New Roman"/>
          <w:sz w:val="24"/>
          <w:szCs w:val="24"/>
        </w:rPr>
        <w:t xml:space="preserve">от 224 670 неграждан (по данным Регистра на 01.01.2019).  </w:t>
      </w:r>
      <w:r>
        <w:rPr>
          <w:rFonts w:ascii="Times New Roman" w:hAnsi="Times New Roman" w:cs="Times New Roman"/>
          <w:sz w:val="24"/>
          <w:szCs w:val="24"/>
        </w:rPr>
        <w:t xml:space="preserve">То есть, возможности расширения совокупности </w:t>
      </w:r>
      <w:r w:rsidR="00901C95">
        <w:rPr>
          <w:rFonts w:ascii="Times New Roman" w:hAnsi="Times New Roman" w:cs="Times New Roman"/>
          <w:sz w:val="24"/>
          <w:szCs w:val="24"/>
        </w:rPr>
        <w:t>н</w:t>
      </w:r>
      <w:r>
        <w:rPr>
          <w:rFonts w:ascii="Times New Roman" w:hAnsi="Times New Roman" w:cs="Times New Roman"/>
          <w:sz w:val="24"/>
          <w:szCs w:val="24"/>
        </w:rPr>
        <w:t xml:space="preserve">еграждан </w:t>
      </w:r>
      <w:r w:rsidR="00901C95">
        <w:rPr>
          <w:rFonts w:ascii="Times New Roman" w:hAnsi="Times New Roman" w:cs="Times New Roman"/>
          <w:sz w:val="24"/>
          <w:szCs w:val="24"/>
        </w:rPr>
        <w:t xml:space="preserve">крайне ограничены. </w:t>
      </w:r>
    </w:p>
    <w:p w:rsidR="00901C95" w:rsidRDefault="00901C95" w:rsidP="004672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протяжении двух десятилетий международные институции рекомендуют Латвии автоматически признавать гражданином Латвии новорожденного ребенка двух неграждан, дав право родителям от этого «подарка» отказаться. Эстония в 201</w:t>
      </w:r>
      <w:r w:rsidR="00DD20C7">
        <w:rPr>
          <w:rFonts w:ascii="Times New Roman" w:hAnsi="Times New Roman" w:cs="Times New Roman"/>
          <w:sz w:val="24"/>
          <w:szCs w:val="24"/>
        </w:rPr>
        <w:t>5</w:t>
      </w:r>
      <w:r>
        <w:rPr>
          <w:rFonts w:ascii="Times New Roman" w:hAnsi="Times New Roman" w:cs="Times New Roman"/>
          <w:sz w:val="24"/>
          <w:szCs w:val="24"/>
        </w:rPr>
        <w:t xml:space="preserve"> году эту рекомендацию выполнила. В Латвии аналогичная инициатива президента страны, выдвинутая повторно, в данный момент рассматривается в парламенте. </w:t>
      </w:r>
    </w:p>
    <w:p w:rsidR="00901C95" w:rsidRDefault="00901C95" w:rsidP="004672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Причины же убыли численности неграждан </w:t>
      </w:r>
      <w:r w:rsidR="00CF4BE0" w:rsidRPr="00CF4BE0">
        <w:rPr>
          <w:rFonts w:ascii="Times New Roman" w:hAnsi="Times New Roman" w:cs="Times New Roman"/>
          <w:sz w:val="24"/>
          <w:szCs w:val="24"/>
        </w:rPr>
        <w:t>(</w:t>
      </w:r>
      <w:r w:rsidR="00CF4BE0">
        <w:rPr>
          <w:rFonts w:ascii="Times New Roman" w:hAnsi="Times New Roman" w:cs="Times New Roman"/>
          <w:sz w:val="24"/>
          <w:szCs w:val="24"/>
        </w:rPr>
        <w:t>примерно втрое</w:t>
      </w:r>
      <w:r w:rsidR="00CF4BE0" w:rsidRPr="00CF4BE0">
        <w:rPr>
          <w:rFonts w:ascii="Times New Roman" w:hAnsi="Times New Roman" w:cs="Times New Roman"/>
          <w:sz w:val="24"/>
          <w:szCs w:val="24"/>
        </w:rPr>
        <w:t xml:space="preserve">) </w:t>
      </w:r>
      <w:r>
        <w:rPr>
          <w:rFonts w:ascii="Times New Roman" w:hAnsi="Times New Roman" w:cs="Times New Roman"/>
          <w:sz w:val="24"/>
          <w:szCs w:val="24"/>
        </w:rPr>
        <w:t>следующие: натурализация – 30</w:t>
      </w:r>
      <w:r w:rsidR="00313EE0">
        <w:rPr>
          <w:rFonts w:ascii="Times New Roman" w:hAnsi="Times New Roman" w:cs="Times New Roman"/>
          <w:sz w:val="24"/>
          <w:szCs w:val="24"/>
          <w:lang w:val="en-GB"/>
        </w:rPr>
        <w:t xml:space="preserve"> </w:t>
      </w:r>
      <w:r>
        <w:rPr>
          <w:rFonts w:ascii="Times New Roman" w:hAnsi="Times New Roman" w:cs="Times New Roman"/>
          <w:sz w:val="24"/>
          <w:szCs w:val="24"/>
        </w:rPr>
        <w:t>%, принятие гражданства третьих стран (преимущественно России) – 20</w:t>
      </w:r>
      <w:r w:rsidR="00313EE0">
        <w:rPr>
          <w:rFonts w:ascii="Times New Roman" w:hAnsi="Times New Roman" w:cs="Times New Roman"/>
          <w:sz w:val="24"/>
          <w:szCs w:val="24"/>
          <w:lang w:val="en-GB"/>
        </w:rPr>
        <w:t xml:space="preserve"> </w:t>
      </w:r>
      <w:r>
        <w:rPr>
          <w:rFonts w:ascii="Times New Roman" w:hAnsi="Times New Roman" w:cs="Times New Roman"/>
          <w:sz w:val="24"/>
          <w:szCs w:val="24"/>
        </w:rPr>
        <w:t xml:space="preserve">%, эмиграция </w:t>
      </w:r>
      <w:r w:rsidR="00CF4BE0">
        <w:rPr>
          <w:rFonts w:ascii="Times New Roman" w:hAnsi="Times New Roman" w:cs="Times New Roman"/>
          <w:sz w:val="24"/>
          <w:szCs w:val="24"/>
        </w:rPr>
        <w:t xml:space="preserve">(не восполняемая присвоением статуса иммигрантам) </w:t>
      </w:r>
      <w:r>
        <w:rPr>
          <w:rFonts w:ascii="Times New Roman" w:hAnsi="Times New Roman" w:cs="Times New Roman"/>
          <w:sz w:val="24"/>
          <w:szCs w:val="24"/>
        </w:rPr>
        <w:t>и смертность</w:t>
      </w:r>
      <w:r w:rsidR="00B17629">
        <w:rPr>
          <w:rFonts w:ascii="Times New Roman" w:hAnsi="Times New Roman" w:cs="Times New Roman"/>
          <w:sz w:val="24"/>
          <w:szCs w:val="24"/>
        </w:rPr>
        <w:t xml:space="preserve"> </w:t>
      </w:r>
      <w:r w:rsidR="00CF4BE0">
        <w:rPr>
          <w:rFonts w:ascii="Times New Roman" w:hAnsi="Times New Roman" w:cs="Times New Roman"/>
          <w:sz w:val="24"/>
          <w:szCs w:val="24"/>
        </w:rPr>
        <w:t>(</w:t>
      </w:r>
      <w:r w:rsidR="00B17629">
        <w:rPr>
          <w:rFonts w:ascii="Times New Roman" w:hAnsi="Times New Roman" w:cs="Times New Roman"/>
          <w:sz w:val="24"/>
          <w:szCs w:val="24"/>
        </w:rPr>
        <w:t>не восполняемая рождаемостью</w:t>
      </w:r>
      <w:r w:rsidR="00CF4BE0">
        <w:rPr>
          <w:rFonts w:ascii="Times New Roman" w:hAnsi="Times New Roman" w:cs="Times New Roman"/>
          <w:sz w:val="24"/>
          <w:szCs w:val="24"/>
        </w:rPr>
        <w:t>)</w:t>
      </w:r>
      <w:r>
        <w:rPr>
          <w:rFonts w:ascii="Times New Roman" w:hAnsi="Times New Roman" w:cs="Times New Roman"/>
          <w:sz w:val="24"/>
          <w:szCs w:val="24"/>
        </w:rPr>
        <w:t xml:space="preserve"> – 50</w:t>
      </w:r>
      <w:r w:rsidR="00313EE0">
        <w:rPr>
          <w:rFonts w:ascii="Times New Roman" w:hAnsi="Times New Roman" w:cs="Times New Roman"/>
          <w:sz w:val="24"/>
          <w:szCs w:val="24"/>
          <w:lang w:val="en-GB"/>
        </w:rPr>
        <w:t xml:space="preserve"> </w:t>
      </w:r>
      <w:r>
        <w:rPr>
          <w:rFonts w:ascii="Times New Roman" w:hAnsi="Times New Roman" w:cs="Times New Roman"/>
          <w:sz w:val="24"/>
          <w:szCs w:val="24"/>
        </w:rPr>
        <w:t>%.</w:t>
      </w:r>
      <w:r w:rsidR="00CF4BE0">
        <w:rPr>
          <w:rFonts w:ascii="Times New Roman" w:hAnsi="Times New Roman" w:cs="Times New Roman"/>
          <w:sz w:val="24"/>
          <w:szCs w:val="24"/>
        </w:rPr>
        <w:t xml:space="preserve"> Тем не менее, и оставшихся вполне достаточно, чтобы составлять около 70</w:t>
      </w:r>
      <w:r w:rsidR="00313EE0">
        <w:rPr>
          <w:rFonts w:ascii="Times New Roman" w:hAnsi="Times New Roman" w:cs="Times New Roman"/>
          <w:sz w:val="24"/>
          <w:szCs w:val="24"/>
          <w:lang w:val="en-GB"/>
        </w:rPr>
        <w:t xml:space="preserve"> </w:t>
      </w:r>
      <w:r w:rsidR="00CF4BE0">
        <w:rPr>
          <w:rFonts w:ascii="Times New Roman" w:hAnsi="Times New Roman" w:cs="Times New Roman"/>
          <w:sz w:val="24"/>
          <w:szCs w:val="24"/>
        </w:rPr>
        <w:t>% всех лиц без гражданства, проживающих в ЕС</w:t>
      </w:r>
      <w:r w:rsidR="00DD20C7">
        <w:rPr>
          <w:rFonts w:ascii="Times New Roman" w:hAnsi="Times New Roman" w:cs="Times New Roman"/>
          <w:sz w:val="24"/>
          <w:szCs w:val="24"/>
        </w:rPr>
        <w:t xml:space="preserve">, а вместе с Эстонией – </w:t>
      </w:r>
      <w:r w:rsidR="00DD20C7">
        <w:rPr>
          <w:rFonts w:ascii="Times New Roman" w:hAnsi="Times New Roman" w:cs="Times New Roman"/>
          <w:sz w:val="24"/>
          <w:szCs w:val="24"/>
        </w:rPr>
        <w:lastRenderedPageBreak/>
        <w:t>порядка 90</w:t>
      </w:r>
      <w:r w:rsidR="00313EE0">
        <w:rPr>
          <w:rFonts w:ascii="Times New Roman" w:hAnsi="Times New Roman" w:cs="Times New Roman"/>
          <w:sz w:val="24"/>
          <w:szCs w:val="24"/>
          <w:lang w:val="en-GB"/>
        </w:rPr>
        <w:t xml:space="preserve"> </w:t>
      </w:r>
      <w:r w:rsidR="00DD20C7">
        <w:rPr>
          <w:rFonts w:ascii="Times New Roman" w:hAnsi="Times New Roman" w:cs="Times New Roman"/>
          <w:sz w:val="24"/>
          <w:szCs w:val="24"/>
        </w:rPr>
        <w:t>%. Это при том, что население обеих стран составляет лишь 0,6</w:t>
      </w:r>
      <w:r w:rsidR="00313EE0">
        <w:rPr>
          <w:rFonts w:ascii="Times New Roman" w:hAnsi="Times New Roman" w:cs="Times New Roman"/>
          <w:sz w:val="24"/>
          <w:szCs w:val="24"/>
          <w:lang w:val="en-GB"/>
        </w:rPr>
        <w:t xml:space="preserve"> </w:t>
      </w:r>
      <w:r w:rsidR="00DD20C7">
        <w:rPr>
          <w:rFonts w:ascii="Times New Roman" w:hAnsi="Times New Roman" w:cs="Times New Roman"/>
          <w:sz w:val="24"/>
          <w:szCs w:val="24"/>
        </w:rPr>
        <w:t>% от численности населения ЕС.</w:t>
      </w:r>
    </w:p>
    <w:p w:rsidR="00DD20C7" w:rsidRDefault="004A52CA" w:rsidP="004672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 том</w:t>
      </w:r>
      <w:r w:rsidR="00DD20C7">
        <w:rPr>
          <w:rFonts w:ascii="Times New Roman" w:hAnsi="Times New Roman" w:cs="Times New Roman"/>
          <w:sz w:val="24"/>
          <w:szCs w:val="24"/>
        </w:rPr>
        <w:t xml:space="preserve">, что </w:t>
      </w:r>
      <w:r w:rsidR="00336F3A">
        <w:rPr>
          <w:rFonts w:ascii="Times New Roman" w:hAnsi="Times New Roman" w:cs="Times New Roman"/>
          <w:sz w:val="24"/>
          <w:szCs w:val="24"/>
        </w:rPr>
        <w:t>н</w:t>
      </w:r>
      <w:r>
        <w:rPr>
          <w:rFonts w:ascii="Times New Roman" w:hAnsi="Times New Roman" w:cs="Times New Roman"/>
          <w:sz w:val="24"/>
          <w:szCs w:val="24"/>
        </w:rPr>
        <w:t>а</w:t>
      </w:r>
      <w:r w:rsidR="00336F3A">
        <w:rPr>
          <w:rFonts w:ascii="Times New Roman" w:hAnsi="Times New Roman" w:cs="Times New Roman"/>
          <w:sz w:val="24"/>
          <w:szCs w:val="24"/>
        </w:rPr>
        <w:t>ш</w:t>
      </w:r>
      <w:r>
        <w:rPr>
          <w:rFonts w:ascii="Times New Roman" w:hAnsi="Times New Roman" w:cs="Times New Roman"/>
          <w:sz w:val="24"/>
          <w:szCs w:val="24"/>
        </w:rPr>
        <w:t>и</w:t>
      </w:r>
      <w:r w:rsidR="00336F3A">
        <w:rPr>
          <w:rFonts w:ascii="Times New Roman" w:hAnsi="Times New Roman" w:cs="Times New Roman"/>
          <w:sz w:val="24"/>
          <w:szCs w:val="24"/>
        </w:rPr>
        <w:t xml:space="preserve"> неграждане -</w:t>
      </w:r>
      <w:r w:rsidR="00DD20C7">
        <w:rPr>
          <w:rFonts w:ascii="Times New Roman" w:hAnsi="Times New Roman" w:cs="Times New Roman"/>
          <w:sz w:val="24"/>
          <w:szCs w:val="24"/>
        </w:rPr>
        <w:t xml:space="preserve"> головная боль всей Европы, свидетельствуют 86 различий в правах граждан и неграждан, из которых 18 не распространяются на кратковременно присутствующих в Латвии граждан ЕС. Например, граждане ЕС имеют пассивное избирательное право на выборах муниципалитетов и Европарламента, а неграждане не имеют и </w:t>
      </w:r>
      <w:r w:rsidR="00336F3A">
        <w:rPr>
          <w:rFonts w:ascii="Times New Roman" w:hAnsi="Times New Roman" w:cs="Times New Roman"/>
          <w:sz w:val="24"/>
          <w:szCs w:val="24"/>
        </w:rPr>
        <w:t>активного</w:t>
      </w:r>
      <w:r w:rsidR="00DD20C7">
        <w:rPr>
          <w:rFonts w:ascii="Times New Roman" w:hAnsi="Times New Roman" w:cs="Times New Roman"/>
          <w:sz w:val="24"/>
          <w:szCs w:val="24"/>
        </w:rPr>
        <w:t>.</w:t>
      </w:r>
    </w:p>
    <w:p w:rsidR="00DD20C7" w:rsidRDefault="00F2435B" w:rsidP="004672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DD20C7">
        <w:rPr>
          <w:rFonts w:ascii="Times New Roman" w:hAnsi="Times New Roman" w:cs="Times New Roman"/>
          <w:sz w:val="24"/>
          <w:szCs w:val="24"/>
        </w:rPr>
        <w:t>граничений, относящихся к теме конференции</w:t>
      </w:r>
      <w:r>
        <w:rPr>
          <w:rFonts w:ascii="Times New Roman" w:hAnsi="Times New Roman" w:cs="Times New Roman"/>
          <w:sz w:val="24"/>
          <w:szCs w:val="24"/>
        </w:rPr>
        <w:t xml:space="preserve">, не так много. Самым тяжелым является воссоединение родителей со взрослыми детьми, предусмотренное только для граждан. Не пользуются неграждане и правом на репатриацию. Перечень стран, в которые негражданин может въехать без визы, примерно втрое короче, чем для граждан Латвии. </w:t>
      </w:r>
    </w:p>
    <w:p w:rsidR="00CF4BE0" w:rsidRDefault="00805A00" w:rsidP="004672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Близким к тематике является пожизненный запрет на натурализацию для советских офицеров, «выбравших Латвию местожительством после демобилизации, если они не являются членами семей граждан». Их однополчане – граждане даже пенсию получают за тот период, когда они </w:t>
      </w:r>
      <w:r w:rsidR="004A52CA">
        <w:rPr>
          <w:rFonts w:ascii="Times New Roman" w:hAnsi="Times New Roman" w:cs="Times New Roman"/>
          <w:sz w:val="24"/>
          <w:szCs w:val="24"/>
        </w:rPr>
        <w:t>командовали</w:t>
      </w:r>
      <w:r>
        <w:rPr>
          <w:rFonts w:ascii="Times New Roman" w:hAnsi="Times New Roman" w:cs="Times New Roman"/>
          <w:sz w:val="24"/>
          <w:szCs w:val="24"/>
        </w:rPr>
        <w:t xml:space="preserve"> «оккупационны</w:t>
      </w:r>
      <w:r w:rsidR="004A52CA">
        <w:rPr>
          <w:rFonts w:ascii="Times New Roman" w:hAnsi="Times New Roman" w:cs="Times New Roman"/>
          <w:sz w:val="24"/>
          <w:szCs w:val="24"/>
        </w:rPr>
        <w:t>ми</w:t>
      </w:r>
      <w:r>
        <w:rPr>
          <w:rFonts w:ascii="Times New Roman" w:hAnsi="Times New Roman" w:cs="Times New Roman"/>
          <w:sz w:val="24"/>
          <w:szCs w:val="24"/>
        </w:rPr>
        <w:t xml:space="preserve"> войска</w:t>
      </w:r>
      <w:r w:rsidR="004A52CA">
        <w:rPr>
          <w:rFonts w:ascii="Times New Roman" w:hAnsi="Times New Roman" w:cs="Times New Roman"/>
          <w:sz w:val="24"/>
          <w:szCs w:val="24"/>
        </w:rPr>
        <w:t>ми</w:t>
      </w:r>
      <w:r>
        <w:rPr>
          <w:rFonts w:ascii="Times New Roman" w:hAnsi="Times New Roman" w:cs="Times New Roman"/>
          <w:sz w:val="24"/>
          <w:szCs w:val="24"/>
        </w:rPr>
        <w:t>».</w:t>
      </w:r>
    </w:p>
    <w:p w:rsidR="00805A00" w:rsidRDefault="00805A00" w:rsidP="004672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Первоначальные взаимоотношения нашего НГО с иммиграционными службами напоминали военные действия. </w:t>
      </w:r>
      <w:r w:rsidR="006A4A7E">
        <w:rPr>
          <w:rFonts w:ascii="Times New Roman" w:hAnsi="Times New Roman" w:cs="Times New Roman"/>
          <w:sz w:val="24"/>
          <w:szCs w:val="24"/>
        </w:rPr>
        <w:t xml:space="preserve">Число лиц, которым противозаконно отказывали даже в регистрации в Регистре жителей, превысило 100 тысяч. </w:t>
      </w:r>
      <w:r w:rsidR="005A6541">
        <w:rPr>
          <w:rFonts w:ascii="Times New Roman" w:hAnsi="Times New Roman" w:cs="Times New Roman"/>
          <w:sz w:val="24"/>
          <w:szCs w:val="24"/>
        </w:rPr>
        <w:t>На первую организованную нами в здании столичной думы консультацию пришли несколько тысяч человек, полностью парализовав работу муниципалитета. Было инициировано более 2000 судебных процессов, из которых около 90</w:t>
      </w:r>
      <w:r w:rsidR="00313EE0">
        <w:rPr>
          <w:rFonts w:ascii="Times New Roman" w:hAnsi="Times New Roman" w:cs="Times New Roman"/>
          <w:sz w:val="24"/>
          <w:szCs w:val="24"/>
          <w:lang w:val="en-GB"/>
        </w:rPr>
        <w:t xml:space="preserve"> </w:t>
      </w:r>
      <w:r w:rsidR="005A6541">
        <w:rPr>
          <w:rFonts w:ascii="Times New Roman" w:hAnsi="Times New Roman" w:cs="Times New Roman"/>
          <w:sz w:val="24"/>
          <w:szCs w:val="24"/>
        </w:rPr>
        <w:t>% выиграно истцами. После того, как иммиграционное ведомство отказалось исполнять судебные решения, мы провели ненасильственный захват одного из филиалов ведомства, возле которого собрались несколько сотен лиц с судебными решениями в их пользу. Об одного из правозащитников полиция сломала входную дверь.</w:t>
      </w:r>
    </w:p>
    <w:p w:rsidR="005A6541" w:rsidRDefault="005A6541" w:rsidP="004672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Вопрос регистрации сменился проблем</w:t>
      </w:r>
      <w:r w:rsidR="00336F3A">
        <w:rPr>
          <w:rFonts w:ascii="Times New Roman" w:hAnsi="Times New Roman" w:cs="Times New Roman"/>
          <w:sz w:val="24"/>
          <w:szCs w:val="24"/>
        </w:rPr>
        <w:t xml:space="preserve">ой </w:t>
      </w:r>
      <w:r>
        <w:rPr>
          <w:rFonts w:ascii="Times New Roman" w:hAnsi="Times New Roman" w:cs="Times New Roman"/>
          <w:sz w:val="24"/>
          <w:szCs w:val="24"/>
        </w:rPr>
        <w:t>насильственного выдворения из Латвии в том числе и местных уроженцев</w:t>
      </w:r>
      <w:r w:rsidR="00A204A3">
        <w:rPr>
          <w:rFonts w:ascii="Times New Roman" w:hAnsi="Times New Roman" w:cs="Times New Roman"/>
          <w:sz w:val="24"/>
          <w:szCs w:val="24"/>
        </w:rPr>
        <w:t xml:space="preserve"> (около 20</w:t>
      </w:r>
      <w:r w:rsidR="00313EE0">
        <w:rPr>
          <w:rFonts w:ascii="Times New Roman" w:hAnsi="Times New Roman" w:cs="Times New Roman"/>
          <w:sz w:val="24"/>
          <w:szCs w:val="24"/>
          <w:lang w:val="en-GB"/>
        </w:rPr>
        <w:t xml:space="preserve"> </w:t>
      </w:r>
      <w:r w:rsidR="00A204A3">
        <w:rPr>
          <w:rFonts w:ascii="Times New Roman" w:hAnsi="Times New Roman" w:cs="Times New Roman"/>
          <w:sz w:val="24"/>
          <w:szCs w:val="24"/>
        </w:rPr>
        <w:t>%)</w:t>
      </w:r>
      <w:r>
        <w:rPr>
          <w:rFonts w:ascii="Times New Roman" w:hAnsi="Times New Roman" w:cs="Times New Roman"/>
          <w:sz w:val="24"/>
          <w:szCs w:val="24"/>
        </w:rPr>
        <w:t xml:space="preserve">, не удовлетворивших жестким нормативным критериям. </w:t>
      </w:r>
      <w:r w:rsidR="00A204A3">
        <w:rPr>
          <w:rFonts w:ascii="Times New Roman" w:hAnsi="Times New Roman" w:cs="Times New Roman"/>
          <w:sz w:val="24"/>
          <w:szCs w:val="24"/>
        </w:rPr>
        <w:t>Пик пришелся на 1999 год, когда таковых к нам обратились 247 человек.</w:t>
      </w:r>
    </w:p>
    <w:p w:rsidR="0040678E" w:rsidRDefault="00A204A3" w:rsidP="004672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lang w:val="en-US"/>
        </w:rPr>
        <w:t>XXI</w:t>
      </w:r>
      <w:r w:rsidRPr="00A204A3">
        <w:rPr>
          <w:rFonts w:ascii="Times New Roman" w:hAnsi="Times New Roman" w:cs="Times New Roman"/>
          <w:sz w:val="24"/>
          <w:szCs w:val="24"/>
        </w:rPr>
        <w:t xml:space="preserve"> </w:t>
      </w:r>
      <w:r>
        <w:rPr>
          <w:rFonts w:ascii="Times New Roman" w:hAnsi="Times New Roman" w:cs="Times New Roman"/>
          <w:sz w:val="24"/>
          <w:szCs w:val="24"/>
        </w:rPr>
        <w:t>веке</w:t>
      </w:r>
      <w:r w:rsidR="005A6541">
        <w:rPr>
          <w:rFonts w:ascii="Times New Roman" w:hAnsi="Times New Roman" w:cs="Times New Roman"/>
          <w:sz w:val="24"/>
          <w:szCs w:val="24"/>
        </w:rPr>
        <w:t xml:space="preserve"> иммиграционное ведомство стало более цивилизованным, </w:t>
      </w:r>
      <w:r w:rsidR="0040678E">
        <w:rPr>
          <w:rFonts w:ascii="Times New Roman" w:hAnsi="Times New Roman" w:cs="Times New Roman"/>
          <w:sz w:val="24"/>
          <w:szCs w:val="24"/>
        </w:rPr>
        <w:t>и из 644 обращений за правовой помощью 2018 года лишь 80 касались определения правового статуса лица.</w:t>
      </w:r>
      <w:r w:rsidR="001E62AD">
        <w:rPr>
          <w:rFonts w:ascii="Times New Roman" w:hAnsi="Times New Roman" w:cs="Times New Roman"/>
          <w:sz w:val="24"/>
          <w:szCs w:val="24"/>
        </w:rPr>
        <w:t xml:space="preserve"> </w:t>
      </w:r>
      <w:r w:rsidR="004A52CA">
        <w:rPr>
          <w:rFonts w:ascii="Times New Roman" w:hAnsi="Times New Roman" w:cs="Times New Roman"/>
          <w:sz w:val="24"/>
          <w:szCs w:val="24"/>
        </w:rPr>
        <w:t>Но</w:t>
      </w:r>
      <w:r w:rsidR="001E62AD">
        <w:rPr>
          <w:rFonts w:ascii="Times New Roman" w:hAnsi="Times New Roman" w:cs="Times New Roman"/>
          <w:sz w:val="24"/>
          <w:szCs w:val="24"/>
        </w:rPr>
        <w:t xml:space="preserve"> правовая помощь </w:t>
      </w:r>
      <w:r w:rsidR="00336F3A">
        <w:rPr>
          <w:rFonts w:ascii="Times New Roman" w:hAnsi="Times New Roman" w:cs="Times New Roman"/>
          <w:sz w:val="24"/>
          <w:szCs w:val="24"/>
        </w:rPr>
        <w:t>здесь</w:t>
      </w:r>
      <w:r w:rsidR="001E62AD">
        <w:rPr>
          <w:rFonts w:ascii="Times New Roman" w:hAnsi="Times New Roman" w:cs="Times New Roman"/>
          <w:sz w:val="24"/>
          <w:szCs w:val="24"/>
        </w:rPr>
        <w:t xml:space="preserve"> крайне трудоемка и требует от консультанта нестандартных решений.</w:t>
      </w:r>
    </w:p>
    <w:p w:rsidR="00A204A3" w:rsidRDefault="0040678E" w:rsidP="004672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A204A3">
        <w:rPr>
          <w:rFonts w:ascii="Times New Roman" w:hAnsi="Times New Roman" w:cs="Times New Roman"/>
          <w:sz w:val="24"/>
          <w:szCs w:val="24"/>
        </w:rPr>
        <w:t>роблемы мно</w:t>
      </w:r>
      <w:r w:rsidR="001E62AD">
        <w:rPr>
          <w:rFonts w:ascii="Times New Roman" w:hAnsi="Times New Roman" w:cs="Times New Roman"/>
          <w:sz w:val="24"/>
          <w:szCs w:val="24"/>
        </w:rPr>
        <w:t>гих</w:t>
      </w:r>
      <w:r w:rsidR="00A204A3">
        <w:rPr>
          <w:rFonts w:ascii="Times New Roman" w:hAnsi="Times New Roman" w:cs="Times New Roman"/>
          <w:sz w:val="24"/>
          <w:szCs w:val="24"/>
        </w:rPr>
        <w:t xml:space="preserve"> нелегалов, утративших правовой статус вследствие изменения </w:t>
      </w:r>
      <w:r w:rsidR="001E62AD">
        <w:rPr>
          <w:rFonts w:ascii="Times New Roman" w:hAnsi="Times New Roman" w:cs="Times New Roman"/>
          <w:sz w:val="24"/>
          <w:szCs w:val="24"/>
        </w:rPr>
        <w:t xml:space="preserve">или негибкости </w:t>
      </w:r>
      <w:r w:rsidR="00A204A3">
        <w:rPr>
          <w:rFonts w:ascii="Times New Roman" w:hAnsi="Times New Roman" w:cs="Times New Roman"/>
          <w:sz w:val="24"/>
          <w:szCs w:val="24"/>
        </w:rPr>
        <w:t>законодательства, уда</w:t>
      </w:r>
      <w:r>
        <w:rPr>
          <w:rFonts w:ascii="Times New Roman" w:hAnsi="Times New Roman" w:cs="Times New Roman"/>
          <w:sz w:val="24"/>
          <w:szCs w:val="24"/>
        </w:rPr>
        <w:t>ется</w:t>
      </w:r>
      <w:r w:rsidR="00A204A3">
        <w:rPr>
          <w:rFonts w:ascii="Times New Roman" w:hAnsi="Times New Roman" w:cs="Times New Roman"/>
          <w:sz w:val="24"/>
          <w:szCs w:val="24"/>
        </w:rPr>
        <w:t xml:space="preserve"> решить путем переговоров. Этот процесс облегчается тем, что начальник ведомства наделен правом в безвыходных ситуациях руководствоваться гуманными соображениями.</w:t>
      </w:r>
    </w:p>
    <w:p w:rsidR="0040678E" w:rsidRDefault="00A204A3" w:rsidP="004672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Примером является эпизод 2009 года с уроженцем Крыма, оказавшимся в 1992 году без паспорта после выхода из Рижской тюрьмы. </w:t>
      </w:r>
      <w:r w:rsidR="00336F3A">
        <w:rPr>
          <w:rFonts w:ascii="Times New Roman" w:hAnsi="Times New Roman" w:cs="Times New Roman"/>
          <w:sz w:val="24"/>
          <w:szCs w:val="24"/>
        </w:rPr>
        <w:t>В последующие</w:t>
      </w:r>
      <w:r>
        <w:rPr>
          <w:rFonts w:ascii="Times New Roman" w:hAnsi="Times New Roman" w:cs="Times New Roman"/>
          <w:sz w:val="24"/>
          <w:szCs w:val="24"/>
        </w:rPr>
        <w:t xml:space="preserve"> 17 лет он обзавелся женой – гражданкой и тремя детьми, из которых один был инвалидом первой группы, а жена имела онкологические проблемы. Украинское консульство выдало</w:t>
      </w:r>
      <w:r w:rsidR="00336F3A">
        <w:rPr>
          <w:rFonts w:ascii="Times New Roman" w:hAnsi="Times New Roman" w:cs="Times New Roman"/>
          <w:sz w:val="24"/>
          <w:szCs w:val="24"/>
        </w:rPr>
        <w:t xml:space="preserve">-таки </w:t>
      </w:r>
      <w:r>
        <w:rPr>
          <w:rFonts w:ascii="Times New Roman" w:hAnsi="Times New Roman" w:cs="Times New Roman"/>
          <w:sz w:val="24"/>
          <w:szCs w:val="24"/>
        </w:rPr>
        <w:t>ему заграничный паспорт, в который вопреки всем правилам был вклеен постоянный вид на жительство.</w:t>
      </w:r>
      <w:r w:rsidR="00017B8D">
        <w:rPr>
          <w:rFonts w:ascii="Times New Roman" w:hAnsi="Times New Roman" w:cs="Times New Roman"/>
          <w:sz w:val="24"/>
          <w:szCs w:val="24"/>
        </w:rPr>
        <w:t xml:space="preserve"> </w:t>
      </w:r>
    </w:p>
    <w:p w:rsidR="0040678E" w:rsidRDefault="0040678E" w:rsidP="004672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Проблему с перерегистрацией постоянного вида на жительство одного гражданина России, живущего на пенсию в 90 евро в месте, отличном от задекларированного, и свои жалобы на иммиграционное ведомство</w:t>
      </w:r>
      <w:r w:rsidR="001E62AD">
        <w:rPr>
          <w:rFonts w:ascii="Times New Roman" w:hAnsi="Times New Roman" w:cs="Times New Roman"/>
          <w:sz w:val="24"/>
          <w:szCs w:val="24"/>
        </w:rPr>
        <w:t xml:space="preserve">, составленные </w:t>
      </w:r>
      <w:r>
        <w:rPr>
          <w:rFonts w:ascii="Times New Roman" w:hAnsi="Times New Roman" w:cs="Times New Roman"/>
          <w:sz w:val="24"/>
          <w:szCs w:val="24"/>
        </w:rPr>
        <w:t>на русском языке</w:t>
      </w:r>
      <w:r w:rsidR="001E62AD">
        <w:rPr>
          <w:rFonts w:ascii="Times New Roman" w:hAnsi="Times New Roman" w:cs="Times New Roman"/>
          <w:sz w:val="24"/>
          <w:szCs w:val="24"/>
        </w:rPr>
        <w:t>,</w:t>
      </w:r>
      <w:r>
        <w:rPr>
          <w:rFonts w:ascii="Times New Roman" w:hAnsi="Times New Roman" w:cs="Times New Roman"/>
          <w:sz w:val="24"/>
          <w:szCs w:val="24"/>
        </w:rPr>
        <w:t xml:space="preserve"> упорно адресующего президенту страны гражданства, удалось решить грамотно составленным письмом министру внутренних дел.</w:t>
      </w:r>
      <w:r w:rsidR="00336F3A">
        <w:rPr>
          <w:rFonts w:ascii="Times New Roman" w:hAnsi="Times New Roman" w:cs="Times New Roman"/>
          <w:sz w:val="24"/>
          <w:szCs w:val="24"/>
        </w:rPr>
        <w:t xml:space="preserve"> От министра же мы узнали и о предупреждении о выдворении, </w:t>
      </w:r>
      <w:r w:rsidR="004A52CA">
        <w:rPr>
          <w:rFonts w:ascii="Times New Roman" w:hAnsi="Times New Roman" w:cs="Times New Roman"/>
          <w:sz w:val="24"/>
          <w:szCs w:val="24"/>
        </w:rPr>
        <w:t>исправно присланном</w:t>
      </w:r>
      <w:r w:rsidR="00336F3A">
        <w:rPr>
          <w:rFonts w:ascii="Times New Roman" w:hAnsi="Times New Roman" w:cs="Times New Roman"/>
          <w:sz w:val="24"/>
          <w:szCs w:val="24"/>
        </w:rPr>
        <w:t xml:space="preserve"> по задекларированному адресу.</w:t>
      </w:r>
    </w:p>
    <w:p w:rsidR="005A6541" w:rsidRDefault="00017B8D" w:rsidP="004672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Пример 2019 года, связанной с местной уроженкой, вынужденной бежать от самодура - мужа с малолетней дочкой </w:t>
      </w:r>
      <w:r w:rsidR="00336F3A">
        <w:rPr>
          <w:rFonts w:ascii="Times New Roman" w:hAnsi="Times New Roman" w:cs="Times New Roman"/>
          <w:sz w:val="24"/>
          <w:szCs w:val="24"/>
        </w:rPr>
        <w:t xml:space="preserve">к матери в Россию, </w:t>
      </w:r>
      <w:r>
        <w:rPr>
          <w:rFonts w:ascii="Times New Roman" w:hAnsi="Times New Roman" w:cs="Times New Roman"/>
          <w:sz w:val="24"/>
          <w:szCs w:val="24"/>
        </w:rPr>
        <w:t xml:space="preserve">успевшей за три месяца </w:t>
      </w:r>
      <w:r w:rsidR="00D72DC6">
        <w:rPr>
          <w:rFonts w:ascii="Times New Roman" w:hAnsi="Times New Roman" w:cs="Times New Roman"/>
          <w:sz w:val="24"/>
          <w:szCs w:val="24"/>
        </w:rPr>
        <w:t xml:space="preserve">временного </w:t>
      </w:r>
      <w:r>
        <w:rPr>
          <w:rFonts w:ascii="Times New Roman" w:hAnsi="Times New Roman" w:cs="Times New Roman"/>
          <w:sz w:val="24"/>
          <w:szCs w:val="24"/>
        </w:rPr>
        <w:t>проживания там обзавестись российским гражданством</w:t>
      </w:r>
      <w:r w:rsidR="00D72DC6">
        <w:rPr>
          <w:rFonts w:ascii="Times New Roman" w:hAnsi="Times New Roman" w:cs="Times New Roman"/>
          <w:sz w:val="24"/>
          <w:szCs w:val="24"/>
        </w:rPr>
        <w:t xml:space="preserve"> и утратить латвийское</w:t>
      </w:r>
      <w:r>
        <w:rPr>
          <w:rFonts w:ascii="Times New Roman" w:hAnsi="Times New Roman" w:cs="Times New Roman"/>
          <w:sz w:val="24"/>
          <w:szCs w:val="24"/>
        </w:rPr>
        <w:t xml:space="preserve">, тоже близится к благополучному разрешению. </w:t>
      </w:r>
      <w:r w:rsidR="001E62AD">
        <w:rPr>
          <w:rFonts w:ascii="Times New Roman" w:hAnsi="Times New Roman" w:cs="Times New Roman"/>
          <w:sz w:val="24"/>
          <w:szCs w:val="24"/>
        </w:rPr>
        <w:t>Пусть она, подросшая дочь и двое внучек живут спокойно несмотря на неспокойные отношения между нашими странами.</w:t>
      </w:r>
    </w:p>
    <w:p w:rsidR="00771DAC" w:rsidRPr="00622981" w:rsidRDefault="00832AB1" w:rsidP="004672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Последний мой еще неоконченный судебный спор с иммиграционным ведомством касается судьбы родившихся в Риге младенцев, у которых один из родителей является негражданином, а другой – иностранцем. Латвийское законодательство однозначно требует регистрировать их </w:t>
      </w:r>
      <w:r w:rsidR="00336F3A">
        <w:rPr>
          <w:rFonts w:ascii="Times New Roman" w:hAnsi="Times New Roman" w:cs="Times New Roman"/>
          <w:sz w:val="24"/>
          <w:szCs w:val="24"/>
        </w:rPr>
        <w:t>(</w:t>
      </w:r>
      <w:r>
        <w:rPr>
          <w:rFonts w:ascii="Times New Roman" w:hAnsi="Times New Roman" w:cs="Times New Roman"/>
          <w:sz w:val="24"/>
          <w:szCs w:val="24"/>
        </w:rPr>
        <w:t>по заявлению родителей</w:t>
      </w:r>
      <w:r w:rsidR="00336F3A">
        <w:rPr>
          <w:rFonts w:ascii="Times New Roman" w:hAnsi="Times New Roman" w:cs="Times New Roman"/>
          <w:sz w:val="24"/>
          <w:szCs w:val="24"/>
        </w:rPr>
        <w:t>)</w:t>
      </w:r>
      <w:r>
        <w:rPr>
          <w:rFonts w:ascii="Times New Roman" w:hAnsi="Times New Roman" w:cs="Times New Roman"/>
          <w:sz w:val="24"/>
          <w:szCs w:val="24"/>
        </w:rPr>
        <w:t xml:space="preserve"> с более высоким статусом негражданина, а не делать иностранцами с видом на жительство. Большинство стран, однако, не признает уникальности статуса «негражданин Латвии» и автоматически считает ребенка своим гражданином, дабы удовлетворить Конвенции о сокращении безгражданства, чем наше иммиграционное ведомство и пользуется. В результате ребенок на весь период спора остается без персонального кода, не получает никаких пособий и бесплатных медицинских услуг. Для одной такой семьи удалось выиграть дело о предварительном урегулировании, и теперь девочка, представляющая собой уже третье поколение неграждан</w:t>
      </w:r>
      <w:r w:rsidR="00771DAC">
        <w:rPr>
          <w:rFonts w:ascii="Times New Roman" w:hAnsi="Times New Roman" w:cs="Times New Roman"/>
          <w:sz w:val="24"/>
          <w:szCs w:val="24"/>
        </w:rPr>
        <w:t xml:space="preserve">, родившихся в Риге, будет </w:t>
      </w:r>
      <w:r w:rsidR="00771DAC" w:rsidRPr="00622981">
        <w:rPr>
          <w:rFonts w:ascii="Times New Roman" w:hAnsi="Times New Roman" w:cs="Times New Roman"/>
          <w:sz w:val="24"/>
          <w:szCs w:val="24"/>
        </w:rPr>
        <w:t>ожидать окончания многолетней тяжбы с персональным кодом. А вот второй процесс при полностью аналогичных обстоятельствах я проиграл.</w:t>
      </w:r>
    </w:p>
    <w:p w:rsidR="00622981" w:rsidRDefault="00622981" w:rsidP="004672D4">
      <w:pPr>
        <w:spacing w:after="0" w:line="240" w:lineRule="auto"/>
        <w:ind w:firstLine="709"/>
        <w:jc w:val="both"/>
        <w:rPr>
          <w:rFonts w:ascii="Times New Roman" w:hAnsi="Times New Roman" w:cs="Times New Roman"/>
          <w:sz w:val="24"/>
          <w:szCs w:val="24"/>
        </w:rPr>
      </w:pPr>
      <w:r w:rsidRPr="00622981">
        <w:rPr>
          <w:rFonts w:ascii="Times New Roman" w:hAnsi="Times New Roman" w:cs="Times New Roman"/>
          <w:sz w:val="24"/>
          <w:szCs w:val="24"/>
        </w:rPr>
        <w:t>Совсем как у Уилбенкса: .. </w:t>
      </w:r>
      <w:r w:rsidR="00803E99">
        <w:fldChar w:fldCharType="begin"/>
      </w:r>
      <w:r w:rsidR="00803E99">
        <w:instrText xml:space="preserve"> HYPERLINK "https://citaty.info/tema/ty" </w:instrText>
      </w:r>
      <w:r w:rsidR="00803E99">
        <w:fldChar w:fldCharType="separate"/>
      </w:r>
      <w:r w:rsidRPr="00622981">
        <w:rPr>
          <w:rStyle w:val="Hyperlink"/>
          <w:rFonts w:ascii="Times New Roman" w:hAnsi="Times New Roman" w:cs="Times New Roman"/>
          <w:color w:val="auto"/>
          <w:sz w:val="24"/>
          <w:szCs w:val="24"/>
          <w:u w:val="none"/>
        </w:rPr>
        <w:t>ты</w:t>
      </w:r>
      <w:r w:rsidR="00803E99">
        <w:rPr>
          <w:rStyle w:val="Hyperlink"/>
          <w:rFonts w:ascii="Times New Roman" w:hAnsi="Times New Roman" w:cs="Times New Roman"/>
          <w:color w:val="auto"/>
          <w:sz w:val="24"/>
          <w:szCs w:val="24"/>
          <w:u w:val="none"/>
        </w:rPr>
        <w:fldChar w:fldCharType="end"/>
      </w:r>
      <w:r w:rsidRPr="00622981">
        <w:rPr>
          <w:rFonts w:ascii="Times New Roman" w:hAnsi="Times New Roman" w:cs="Times New Roman"/>
          <w:sz w:val="24"/>
          <w:szCs w:val="24"/>
        </w:rPr>
        <w:t> можешь выиграть дело — и </w:t>
      </w:r>
      <w:r w:rsidR="00803E99">
        <w:fldChar w:fldCharType="begin"/>
      </w:r>
      <w:r w:rsidR="00803E99">
        <w:instrText xml:space="preserve"> HYPERLINK "https://citaty.info/tema/pravosudie" </w:instrText>
      </w:r>
      <w:r w:rsidR="00803E99">
        <w:fldChar w:fldCharType="separate"/>
      </w:r>
      <w:r w:rsidRPr="00622981">
        <w:rPr>
          <w:rStyle w:val="Hyperlink"/>
          <w:rFonts w:ascii="Times New Roman" w:hAnsi="Times New Roman" w:cs="Times New Roman"/>
          <w:color w:val="auto"/>
          <w:sz w:val="24"/>
          <w:szCs w:val="24"/>
          <w:u w:val="none"/>
        </w:rPr>
        <w:t>правосудие</w:t>
      </w:r>
      <w:r w:rsidR="00803E99">
        <w:rPr>
          <w:rStyle w:val="Hyperlink"/>
          <w:rFonts w:ascii="Times New Roman" w:hAnsi="Times New Roman" w:cs="Times New Roman"/>
          <w:color w:val="auto"/>
          <w:sz w:val="24"/>
          <w:szCs w:val="24"/>
          <w:u w:val="none"/>
        </w:rPr>
        <w:fldChar w:fldCharType="end"/>
      </w:r>
      <w:r w:rsidRPr="00622981">
        <w:rPr>
          <w:rFonts w:ascii="Times New Roman" w:hAnsi="Times New Roman" w:cs="Times New Roman"/>
          <w:sz w:val="24"/>
          <w:szCs w:val="24"/>
        </w:rPr>
        <w:t> восторжествует, можешь проиграть — правосудие тоже восторжествует.</w:t>
      </w:r>
    </w:p>
    <w:p w:rsidR="00FE1735" w:rsidRDefault="00FE1735" w:rsidP="004672D4">
      <w:pPr>
        <w:spacing w:after="0" w:line="240" w:lineRule="auto"/>
        <w:ind w:firstLine="709"/>
        <w:jc w:val="both"/>
        <w:rPr>
          <w:rFonts w:ascii="Times New Roman" w:hAnsi="Times New Roman" w:cs="Times New Roman"/>
          <w:sz w:val="24"/>
          <w:szCs w:val="24"/>
        </w:rPr>
      </w:pPr>
    </w:p>
    <w:p w:rsidR="00E60A27" w:rsidRPr="002774D9" w:rsidRDefault="00FE1735" w:rsidP="004672D4">
      <w:pPr>
        <w:spacing w:after="0" w:line="240" w:lineRule="auto"/>
        <w:ind w:firstLine="709"/>
        <w:jc w:val="both"/>
        <w:rPr>
          <w:rFonts w:ascii="Times New Roman" w:hAnsi="Times New Roman" w:cs="Times New Roman"/>
          <w:sz w:val="24"/>
          <w:szCs w:val="24"/>
          <w:lang w:val="en-US"/>
        </w:rPr>
      </w:pPr>
      <w:r w:rsidRPr="00E60A27">
        <w:rPr>
          <w:rFonts w:ascii="Times New Roman" w:hAnsi="Times New Roman" w:cs="Times New Roman"/>
          <w:sz w:val="24"/>
          <w:szCs w:val="24"/>
        </w:rPr>
        <w:t xml:space="preserve">Приведенные количественные данные заимствованы из работы автора </w:t>
      </w:r>
      <w:r w:rsidRPr="00E60A27">
        <w:rPr>
          <w:rFonts w:ascii="Times New Roman" w:hAnsi="Times New Roman" w:cs="Times New Roman"/>
          <w:sz w:val="24"/>
          <w:szCs w:val="24"/>
          <w:lang w:val="lv-LV"/>
        </w:rPr>
        <w:t xml:space="preserve">[1], </w:t>
      </w:r>
      <w:r w:rsidRPr="00E60A27">
        <w:rPr>
          <w:rFonts w:ascii="Times New Roman" w:hAnsi="Times New Roman" w:cs="Times New Roman"/>
          <w:sz w:val="24"/>
          <w:szCs w:val="24"/>
        </w:rPr>
        <w:t>модернизированной в 2016 году по главам</w:t>
      </w:r>
      <w:r w:rsidR="005B5466">
        <w:rPr>
          <w:rFonts w:ascii="Times New Roman" w:hAnsi="Times New Roman" w:cs="Times New Roman"/>
          <w:sz w:val="24"/>
          <w:szCs w:val="24"/>
        </w:rPr>
        <w:t xml:space="preserve">. </w:t>
      </w:r>
      <w:r w:rsidR="00E60A27" w:rsidRPr="00E60A27">
        <w:rPr>
          <w:rFonts w:ascii="Times New Roman" w:hAnsi="Times New Roman" w:cs="Times New Roman"/>
          <w:sz w:val="24"/>
          <w:szCs w:val="24"/>
        </w:rPr>
        <w:t>Модернизированный</w:t>
      </w:r>
      <w:r w:rsidR="00E60A27" w:rsidRPr="002774D9">
        <w:rPr>
          <w:rFonts w:ascii="Times New Roman" w:hAnsi="Times New Roman" w:cs="Times New Roman"/>
          <w:sz w:val="24"/>
          <w:szCs w:val="24"/>
          <w:lang w:val="en-US"/>
        </w:rPr>
        <w:t xml:space="preserve"> </w:t>
      </w:r>
      <w:r w:rsidR="00E60A27" w:rsidRPr="00E60A27">
        <w:rPr>
          <w:rFonts w:ascii="Times New Roman" w:hAnsi="Times New Roman" w:cs="Times New Roman"/>
          <w:sz w:val="24"/>
          <w:szCs w:val="24"/>
        </w:rPr>
        <w:t>текст</w:t>
      </w:r>
      <w:r w:rsidR="00E60A27" w:rsidRPr="002774D9">
        <w:rPr>
          <w:rFonts w:ascii="Times New Roman" w:hAnsi="Times New Roman" w:cs="Times New Roman"/>
          <w:sz w:val="24"/>
          <w:szCs w:val="24"/>
          <w:lang w:val="en-US"/>
        </w:rPr>
        <w:t xml:space="preserve"> </w:t>
      </w:r>
      <w:r w:rsidR="00E60A27" w:rsidRPr="00E60A27">
        <w:rPr>
          <w:rFonts w:ascii="Times New Roman" w:hAnsi="Times New Roman" w:cs="Times New Roman"/>
          <w:sz w:val="24"/>
          <w:szCs w:val="24"/>
        </w:rPr>
        <w:t>доступен</w:t>
      </w:r>
      <w:r w:rsidR="00E60A27" w:rsidRPr="002774D9">
        <w:rPr>
          <w:rFonts w:ascii="Times New Roman" w:hAnsi="Times New Roman" w:cs="Times New Roman"/>
          <w:sz w:val="24"/>
          <w:szCs w:val="24"/>
          <w:lang w:val="en-US"/>
        </w:rPr>
        <w:t xml:space="preserve"> </w:t>
      </w:r>
      <w:r w:rsidR="00E60A27" w:rsidRPr="00E60A27">
        <w:rPr>
          <w:rFonts w:ascii="Times New Roman" w:hAnsi="Times New Roman" w:cs="Times New Roman"/>
          <w:sz w:val="24"/>
          <w:szCs w:val="24"/>
        </w:rPr>
        <w:t>на</w:t>
      </w:r>
      <w:r w:rsidR="00E60A27" w:rsidRPr="002774D9">
        <w:rPr>
          <w:rFonts w:ascii="Times New Roman" w:hAnsi="Times New Roman" w:cs="Times New Roman"/>
          <w:sz w:val="24"/>
          <w:szCs w:val="24"/>
          <w:lang w:val="en-US"/>
        </w:rPr>
        <w:t xml:space="preserve"> </w:t>
      </w:r>
      <w:r w:rsidR="00E60A27" w:rsidRPr="00E60A27">
        <w:rPr>
          <w:rFonts w:ascii="Times New Roman" w:hAnsi="Times New Roman" w:cs="Times New Roman"/>
          <w:sz w:val="24"/>
          <w:szCs w:val="24"/>
        </w:rPr>
        <w:t>сайте</w:t>
      </w:r>
      <w:r w:rsidR="00E60A27" w:rsidRPr="002774D9">
        <w:rPr>
          <w:rFonts w:ascii="Times New Roman" w:hAnsi="Times New Roman" w:cs="Times New Roman"/>
          <w:sz w:val="24"/>
          <w:szCs w:val="24"/>
          <w:lang w:val="en-US"/>
        </w:rPr>
        <w:t xml:space="preserve"> </w:t>
      </w:r>
      <w:r w:rsidR="00E60A27" w:rsidRPr="00E60A27">
        <w:rPr>
          <w:rFonts w:ascii="Times New Roman" w:hAnsi="Times New Roman" w:cs="Times New Roman"/>
          <w:sz w:val="24"/>
          <w:szCs w:val="24"/>
        </w:rPr>
        <w:t>организации</w:t>
      </w:r>
      <w:r w:rsidR="00E60A27" w:rsidRPr="002774D9">
        <w:rPr>
          <w:rFonts w:ascii="Times New Roman" w:hAnsi="Times New Roman" w:cs="Times New Roman"/>
          <w:sz w:val="24"/>
          <w:szCs w:val="24"/>
          <w:lang w:val="en-US"/>
        </w:rPr>
        <w:t>.</w:t>
      </w:r>
    </w:p>
    <w:p w:rsidR="00FE1735" w:rsidRPr="002774D9" w:rsidRDefault="00E60A27" w:rsidP="004672D4">
      <w:pPr>
        <w:spacing w:after="0" w:line="240" w:lineRule="auto"/>
        <w:ind w:firstLine="709"/>
        <w:jc w:val="both"/>
        <w:rPr>
          <w:rFonts w:ascii="Times New Roman" w:hAnsi="Times New Roman" w:cs="Times New Roman"/>
          <w:sz w:val="24"/>
          <w:szCs w:val="24"/>
          <w:lang w:val="en-US"/>
        </w:rPr>
      </w:pPr>
      <w:r w:rsidRPr="005B5466">
        <w:rPr>
          <w:rFonts w:ascii="Times New Roman" w:hAnsi="Times New Roman" w:cs="Times New Roman"/>
          <w:sz w:val="24"/>
          <w:szCs w:val="24"/>
          <w:lang w:val="en-US"/>
        </w:rPr>
        <w:t xml:space="preserve">1. Vladimir </w:t>
      </w:r>
      <w:proofErr w:type="spellStart"/>
      <w:r w:rsidRPr="005B5466">
        <w:rPr>
          <w:rFonts w:ascii="Times New Roman" w:hAnsi="Times New Roman" w:cs="Times New Roman"/>
          <w:sz w:val="24"/>
          <w:szCs w:val="24"/>
          <w:lang w:val="en-US"/>
        </w:rPr>
        <w:t>Buzayev</w:t>
      </w:r>
      <w:proofErr w:type="spellEnd"/>
      <w:r w:rsidRPr="005B5466">
        <w:rPr>
          <w:rFonts w:ascii="Times New Roman" w:hAnsi="Times New Roman" w:cs="Times New Roman"/>
          <w:sz w:val="24"/>
          <w:szCs w:val="24"/>
          <w:lang w:val="en-US"/>
        </w:rPr>
        <w:t>. Legal and social situation of the Russian-speaking minority in Latvia. Riga: LHRC, 2013.</w:t>
      </w:r>
      <w:r w:rsidRPr="005B5466">
        <w:rPr>
          <w:rFonts w:ascii="Times New Roman" w:hAnsi="Times New Roman" w:cs="Times New Roman"/>
          <w:sz w:val="24"/>
          <w:szCs w:val="24"/>
          <w:lang w:val="lv-LV"/>
        </w:rPr>
        <w:t xml:space="preserve">: </w:t>
      </w:r>
      <w:hyperlink r:id="rId8" w:history="1">
        <w:r w:rsidRPr="005B5466">
          <w:rPr>
            <w:rStyle w:val="Hyperlink"/>
            <w:rFonts w:ascii="Times New Roman" w:hAnsi="Times New Roman" w:cs="Times New Roman"/>
            <w:sz w:val="24"/>
            <w:szCs w:val="24"/>
            <w:lang w:val="en-US"/>
          </w:rPr>
          <w:t>http://www.russkije.lv/files/images/text/PDF_Files/Legal-and-social-situation.pdf</w:t>
        </w:r>
      </w:hyperlink>
    </w:p>
    <w:p w:rsidR="00E60A27" w:rsidRPr="005B5466" w:rsidRDefault="005B5466" w:rsidP="004672D4">
      <w:pPr>
        <w:spacing w:after="0" w:line="240" w:lineRule="auto"/>
        <w:ind w:firstLine="709"/>
        <w:jc w:val="both"/>
        <w:rPr>
          <w:rFonts w:ascii="Times New Roman" w:hAnsi="Times New Roman" w:cs="Times New Roman"/>
          <w:sz w:val="24"/>
          <w:szCs w:val="24"/>
        </w:rPr>
      </w:pPr>
      <w:r w:rsidRPr="005B5466">
        <w:rPr>
          <w:rFonts w:ascii="Times New Roman" w:hAnsi="Times New Roman" w:cs="Times New Roman"/>
          <w:sz w:val="24"/>
          <w:szCs w:val="24"/>
        </w:rPr>
        <w:t xml:space="preserve">Модернизированные разделы  </w:t>
      </w:r>
      <w:hyperlink r:id="rId9" w:history="1">
        <w:r w:rsidRPr="005B5466">
          <w:rPr>
            <w:rStyle w:val="Hyperlink"/>
            <w:rFonts w:ascii="Times New Roman" w:hAnsi="Times New Roman" w:cs="Times New Roman"/>
            <w:sz w:val="24"/>
            <w:szCs w:val="24"/>
          </w:rPr>
          <w:t>http://lhrc.lv/biblioteka/book2016_glava1.pdf</w:t>
        </w:r>
      </w:hyperlink>
      <w:r w:rsidRPr="005B5466">
        <w:rPr>
          <w:rFonts w:ascii="Times New Roman" w:hAnsi="Times New Roman" w:cs="Times New Roman"/>
          <w:sz w:val="24"/>
          <w:szCs w:val="24"/>
        </w:rPr>
        <w:t xml:space="preserve"> ; </w:t>
      </w:r>
      <w:hyperlink r:id="rId10" w:history="1">
        <w:r w:rsidRPr="005B5466">
          <w:rPr>
            <w:rStyle w:val="Hyperlink"/>
            <w:rFonts w:ascii="Times New Roman" w:hAnsi="Times New Roman" w:cs="Times New Roman"/>
            <w:sz w:val="24"/>
            <w:szCs w:val="24"/>
          </w:rPr>
          <w:t>http://lhrc.lv/biblioteka/kniga_2016_glava2.pdf</w:t>
        </w:r>
      </w:hyperlink>
      <w:r w:rsidRPr="005B5466">
        <w:rPr>
          <w:rFonts w:ascii="Times New Roman" w:hAnsi="Times New Roman" w:cs="Times New Roman"/>
          <w:sz w:val="24"/>
          <w:szCs w:val="24"/>
        </w:rPr>
        <w:t xml:space="preserve"> ; </w:t>
      </w:r>
      <w:hyperlink r:id="rId11" w:history="1">
        <w:r w:rsidRPr="005B5466">
          <w:rPr>
            <w:rStyle w:val="Hyperlink"/>
            <w:rFonts w:ascii="Times New Roman" w:hAnsi="Times New Roman" w:cs="Times New Roman"/>
            <w:sz w:val="24"/>
            <w:szCs w:val="24"/>
          </w:rPr>
          <w:t>http://lhrc.lv/biblioteka/kniga_2016_glava3.pdf</w:t>
        </w:r>
      </w:hyperlink>
      <w:r w:rsidRPr="005B5466">
        <w:rPr>
          <w:rFonts w:ascii="Times New Roman" w:hAnsi="Times New Roman" w:cs="Times New Roman"/>
          <w:sz w:val="24"/>
          <w:szCs w:val="24"/>
        </w:rPr>
        <w:t xml:space="preserve"> ; </w:t>
      </w:r>
      <w:hyperlink r:id="rId12" w:history="1">
        <w:r w:rsidRPr="005B5466">
          <w:rPr>
            <w:rStyle w:val="Hyperlink"/>
            <w:rFonts w:ascii="Times New Roman" w:hAnsi="Times New Roman" w:cs="Times New Roman"/>
            <w:sz w:val="24"/>
            <w:szCs w:val="24"/>
          </w:rPr>
          <w:t>http://lhrc.lv/biblioteka/kniga_2016_glava4_pic.pdf</w:t>
        </w:r>
      </w:hyperlink>
      <w:r w:rsidRPr="005B5466">
        <w:rPr>
          <w:rFonts w:ascii="Times New Roman" w:hAnsi="Times New Roman" w:cs="Times New Roman"/>
          <w:sz w:val="24"/>
          <w:szCs w:val="24"/>
        </w:rPr>
        <w:t xml:space="preserve"> ; </w:t>
      </w:r>
      <w:hyperlink r:id="rId13" w:history="1">
        <w:r w:rsidRPr="005B5466">
          <w:rPr>
            <w:rStyle w:val="Hyperlink"/>
            <w:rFonts w:ascii="Times New Roman" w:hAnsi="Times New Roman" w:cs="Times New Roman"/>
            <w:sz w:val="24"/>
            <w:szCs w:val="24"/>
          </w:rPr>
          <w:t>http://lhrc.lv/biblioteka/kniga_2016_glava5.pdf</w:t>
        </w:r>
      </w:hyperlink>
    </w:p>
    <w:p w:rsidR="00832AB1" w:rsidRPr="00E60A27" w:rsidRDefault="00832AB1" w:rsidP="004672D4">
      <w:pPr>
        <w:spacing w:after="0" w:line="240" w:lineRule="auto"/>
        <w:ind w:firstLine="709"/>
        <w:jc w:val="both"/>
        <w:rPr>
          <w:rFonts w:ascii="Times New Roman" w:hAnsi="Times New Roman" w:cs="Times New Roman"/>
          <w:sz w:val="24"/>
          <w:szCs w:val="24"/>
        </w:rPr>
      </w:pPr>
    </w:p>
    <w:p w:rsidR="000B6A63" w:rsidRPr="00E60A27" w:rsidRDefault="000B6A63" w:rsidP="00983622">
      <w:pPr>
        <w:spacing w:after="0" w:line="240" w:lineRule="auto"/>
        <w:jc w:val="both"/>
        <w:rPr>
          <w:rFonts w:ascii="Times New Roman" w:hAnsi="Times New Roman" w:cs="Times New Roman"/>
          <w:sz w:val="24"/>
          <w:szCs w:val="24"/>
        </w:rPr>
      </w:pPr>
      <w:r w:rsidRPr="00E60A27">
        <w:rPr>
          <w:rFonts w:ascii="Times New Roman" w:hAnsi="Times New Roman" w:cs="Times New Roman"/>
          <w:sz w:val="24"/>
          <w:szCs w:val="24"/>
        </w:rPr>
        <w:t xml:space="preserve">   </w:t>
      </w:r>
    </w:p>
    <w:sectPr w:rsidR="000B6A63" w:rsidRPr="00E60A27" w:rsidSect="008B117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E99" w:rsidRDefault="00803E99" w:rsidP="00FC50A2">
      <w:pPr>
        <w:spacing w:after="0" w:line="240" w:lineRule="auto"/>
      </w:pPr>
      <w:r>
        <w:separator/>
      </w:r>
    </w:p>
  </w:endnote>
  <w:endnote w:type="continuationSeparator" w:id="0">
    <w:p w:rsidR="00803E99" w:rsidRDefault="00803E99" w:rsidP="00FC5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E99" w:rsidRDefault="00803E99" w:rsidP="00FC50A2">
      <w:pPr>
        <w:spacing w:after="0" w:line="240" w:lineRule="auto"/>
      </w:pPr>
      <w:r>
        <w:separator/>
      </w:r>
    </w:p>
  </w:footnote>
  <w:footnote w:type="continuationSeparator" w:id="0">
    <w:p w:rsidR="00803E99" w:rsidRDefault="00803E99" w:rsidP="00FC50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17A"/>
    <w:rsid w:val="0001355D"/>
    <w:rsid w:val="00017B8D"/>
    <w:rsid w:val="000B6A63"/>
    <w:rsid w:val="00102013"/>
    <w:rsid w:val="00194EAE"/>
    <w:rsid w:val="001E12AD"/>
    <w:rsid w:val="001E62AD"/>
    <w:rsid w:val="00200B8C"/>
    <w:rsid w:val="00206FEF"/>
    <w:rsid w:val="002774D9"/>
    <w:rsid w:val="002B7B57"/>
    <w:rsid w:val="00313EE0"/>
    <w:rsid w:val="00336F3A"/>
    <w:rsid w:val="00337A08"/>
    <w:rsid w:val="003C0489"/>
    <w:rsid w:val="003F718B"/>
    <w:rsid w:val="0040678E"/>
    <w:rsid w:val="00410B2F"/>
    <w:rsid w:val="004672D4"/>
    <w:rsid w:val="004A52CA"/>
    <w:rsid w:val="005A3AA6"/>
    <w:rsid w:val="005A6541"/>
    <w:rsid w:val="005B5466"/>
    <w:rsid w:val="00622981"/>
    <w:rsid w:val="00623FF3"/>
    <w:rsid w:val="0063493D"/>
    <w:rsid w:val="00653829"/>
    <w:rsid w:val="006A4A7E"/>
    <w:rsid w:val="006F524B"/>
    <w:rsid w:val="00701BB7"/>
    <w:rsid w:val="00725E1A"/>
    <w:rsid w:val="007362F0"/>
    <w:rsid w:val="00771DAC"/>
    <w:rsid w:val="007E7A1B"/>
    <w:rsid w:val="007F3104"/>
    <w:rsid w:val="00803E99"/>
    <w:rsid w:val="00805A00"/>
    <w:rsid w:val="00832AB1"/>
    <w:rsid w:val="008517B5"/>
    <w:rsid w:val="00897583"/>
    <w:rsid w:val="008B117A"/>
    <w:rsid w:val="008D084F"/>
    <w:rsid w:val="008D0D45"/>
    <w:rsid w:val="00901C95"/>
    <w:rsid w:val="00954369"/>
    <w:rsid w:val="00974E30"/>
    <w:rsid w:val="00983622"/>
    <w:rsid w:val="00A204A3"/>
    <w:rsid w:val="00A23F0C"/>
    <w:rsid w:val="00A62CCB"/>
    <w:rsid w:val="00A77C60"/>
    <w:rsid w:val="00AD065B"/>
    <w:rsid w:val="00B17629"/>
    <w:rsid w:val="00C33979"/>
    <w:rsid w:val="00C85EDB"/>
    <w:rsid w:val="00CF4BE0"/>
    <w:rsid w:val="00D72DC6"/>
    <w:rsid w:val="00D82819"/>
    <w:rsid w:val="00DA7DA1"/>
    <w:rsid w:val="00DB6643"/>
    <w:rsid w:val="00DC01AF"/>
    <w:rsid w:val="00DD1A7D"/>
    <w:rsid w:val="00DD20C7"/>
    <w:rsid w:val="00DF2390"/>
    <w:rsid w:val="00E418E1"/>
    <w:rsid w:val="00E60A27"/>
    <w:rsid w:val="00E96348"/>
    <w:rsid w:val="00EA04CD"/>
    <w:rsid w:val="00F2435B"/>
    <w:rsid w:val="00F735B3"/>
    <w:rsid w:val="00F83922"/>
    <w:rsid w:val="00FC50A2"/>
    <w:rsid w:val="00FE1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33DCD-A7AB-4C20-9865-7CAFE20D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0A2"/>
    <w:rPr>
      <w:color w:val="0563C1" w:themeColor="hyperlink"/>
      <w:u w:val="single"/>
    </w:rPr>
  </w:style>
  <w:style w:type="paragraph" w:styleId="FootnoteText">
    <w:name w:val="footnote text"/>
    <w:aliases w:val="Footnote,Fußnote,Footnote Text Char,Footnote Text Char2 Char,Footnote Text Char Char1 Char,Footnote Text Char2 Char Char Char,Footnote Text Char1 Char Char Char Char,Footnote Text Char Char Char Char Char Char,Footno, Char Char Char"/>
    <w:basedOn w:val="Normal"/>
    <w:link w:val="FootnoteTextChar1"/>
    <w:unhideWhenUsed/>
    <w:rsid w:val="00FC50A2"/>
    <w:pPr>
      <w:spacing w:after="0" w:line="240" w:lineRule="auto"/>
    </w:pPr>
    <w:rPr>
      <w:sz w:val="20"/>
      <w:szCs w:val="20"/>
    </w:rPr>
  </w:style>
  <w:style w:type="character" w:customStyle="1" w:styleId="FootnoteTextChar1">
    <w:name w:val="Footnote Text Char1"/>
    <w:aliases w:val="Footnote Char,Fußnote Char,Footnote Text Char Char,Footnote Text Char2 Char Char,Footnote Text Char Char1 Char Char,Footnote Text Char2 Char Char Char Char,Footnote Text Char1 Char Char Char Char Char,Footno Char, Char Char Char Char"/>
    <w:basedOn w:val="DefaultParagraphFont"/>
    <w:link w:val="FootnoteText"/>
    <w:rsid w:val="00FC50A2"/>
    <w:rPr>
      <w:sz w:val="20"/>
      <w:szCs w:val="20"/>
    </w:rPr>
  </w:style>
  <w:style w:type="character" w:styleId="FootnoteReference">
    <w:name w:val="footnote reference"/>
    <w:aliases w:val="Footnote Refernece,Footnote Reference Number"/>
    <w:basedOn w:val="DefaultParagraphFont"/>
    <w:uiPriority w:val="99"/>
    <w:unhideWhenUsed/>
    <w:rsid w:val="00FC50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skije.lv/files/images/text/PDF_Files/Legal-and-social-situation.pdf" TargetMode="External"/><Relationship Id="rId13" Type="http://schemas.openxmlformats.org/officeDocument/2006/relationships/hyperlink" Target="http://lhrc.lv/biblioteka/kniga_2016_glava5.pdf" TargetMode="Externa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hyperlink" Target="http://lhrc.lv/biblioteka/kniga_2016_glava4_pic.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buzaevs@rambler.ru" TargetMode="External"/><Relationship Id="rId11" Type="http://schemas.openxmlformats.org/officeDocument/2006/relationships/hyperlink" Target="http://lhrc.lv/biblioteka/kniga_2016_glava3.pd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lhrc.lv/biblioteka/kniga_2016_glava2.pdf" TargetMode="External"/><Relationship Id="rId4" Type="http://schemas.openxmlformats.org/officeDocument/2006/relationships/footnotes" Target="footnotes.xml"/><Relationship Id="rId9" Type="http://schemas.openxmlformats.org/officeDocument/2006/relationships/hyperlink" Target="http://lhrc.lv/biblioteka/book2016_glava1.pdf"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arhiv2016\Statistika\sirjo\ekonomika\ris\bezr_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Уровень</a:t>
            </a:r>
            <a:r>
              <a:rPr lang="ru-RU" sz="1400" baseline="0"/>
              <a:t> безработицы (%) по отношению к доле экономически активного населения</a:t>
            </a:r>
            <a:endParaRPr lang="ru-RU" sz="1400"/>
          </a:p>
        </c:rich>
      </c:tx>
      <c:overlay val="1"/>
    </c:title>
    <c:autoTitleDeleted val="0"/>
    <c:plotArea>
      <c:layout/>
      <c:barChart>
        <c:barDir val="col"/>
        <c:grouping val="clustered"/>
        <c:varyColors val="0"/>
        <c:ser>
          <c:idx val="0"/>
          <c:order val="0"/>
          <c:tx>
            <c:strRef>
              <c:f>Лист8!$A$22</c:f>
              <c:strCache>
                <c:ptCount val="1"/>
                <c:pt idx="0">
                  <c:v>все безработные</c:v>
                </c:pt>
              </c:strCache>
            </c:strRef>
          </c:tx>
          <c:invertIfNegative val="0"/>
          <c:cat>
            <c:numRef>
              <c:f>Лист8!$B$21:$Z$21</c:f>
              <c:numCache>
                <c:formatCode>General</c:formatCode>
                <c:ptCount val="25"/>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numCache>
            </c:numRef>
          </c:cat>
          <c:val>
            <c:numRef>
              <c:f>Лист8!$B$22:$Z$22</c:f>
              <c:numCache>
                <c:formatCode>0.0</c:formatCode>
                <c:ptCount val="25"/>
                <c:pt idx="0">
                  <c:v>4.057876015033723</c:v>
                </c:pt>
                <c:pt idx="1">
                  <c:v>9.265838089029824</c:v>
                </c:pt>
                <c:pt idx="2">
                  <c:v>16.866257112952361</c:v>
                </c:pt>
                <c:pt idx="3">
                  <c:v>18.736087079169977</c:v>
                </c:pt>
                <c:pt idx="4">
                  <c:v>20.709755892962004</c:v>
                </c:pt>
                <c:pt idx="5">
                  <c:v>15.164500301282601</c:v>
                </c:pt>
                <c:pt idx="6">
                  <c:v>14.184829153194094</c:v>
                </c:pt>
                <c:pt idx="7">
                  <c:v>14.327829560585887</c:v>
                </c:pt>
                <c:pt idx="8">
                  <c:v>14.427868404265018</c:v>
                </c:pt>
                <c:pt idx="9">
                  <c:v>13.695507487520796</c:v>
                </c:pt>
                <c:pt idx="10">
                  <c:v>12.48190894934506</c:v>
                </c:pt>
                <c:pt idx="11">
                  <c:v>11.64116458486407</c:v>
                </c:pt>
                <c:pt idx="12">
                  <c:v>11.748008424136987</c:v>
                </c:pt>
                <c:pt idx="13">
                  <c:v>10.031273131014066</c:v>
                </c:pt>
                <c:pt idx="14">
                  <c:v>7.0300297592208487</c:v>
                </c:pt>
                <c:pt idx="15">
                  <c:v>6.0487783207463339</c:v>
                </c:pt>
                <c:pt idx="16">
                  <c:v>7.7370124191009273</c:v>
                </c:pt>
                <c:pt idx="17">
                  <c:v>17.510895224260029</c:v>
                </c:pt>
                <c:pt idx="18">
                  <c:v>19.482915286322765</c:v>
                </c:pt>
                <c:pt idx="19">
                  <c:v>16.203462361408285</c:v>
                </c:pt>
                <c:pt idx="20">
                  <c:v>15.04783157077714</c:v>
                </c:pt>
                <c:pt idx="21">
                  <c:v>11.871327154407414</c:v>
                </c:pt>
                <c:pt idx="22">
                  <c:v>10.843797238738286</c:v>
                </c:pt>
                <c:pt idx="23">
                  <c:v>9.5021122510561256</c:v>
                </c:pt>
                <c:pt idx="24">
                  <c:v>9.6593281732094383</c:v>
                </c:pt>
              </c:numCache>
            </c:numRef>
          </c:val>
          <c:extLst>
            <c:ext xmlns:c16="http://schemas.microsoft.com/office/drawing/2014/chart" uri="{C3380CC4-5D6E-409C-BE32-E72D297353CC}">
              <c16:uniqueId val="{00000000-F6BE-4F29-A6D9-7A6806006F42}"/>
            </c:ext>
          </c:extLst>
        </c:ser>
        <c:ser>
          <c:idx val="1"/>
          <c:order val="1"/>
          <c:tx>
            <c:strRef>
              <c:f>Лист8!$A$23</c:f>
              <c:strCache>
                <c:ptCount val="1"/>
                <c:pt idx="0">
                  <c:v>латыши</c:v>
                </c:pt>
              </c:strCache>
            </c:strRef>
          </c:tx>
          <c:invertIfNegative val="0"/>
          <c:cat>
            <c:numRef>
              <c:f>Лист8!$B$21:$Z$21</c:f>
              <c:numCache>
                <c:formatCode>General</c:formatCode>
                <c:ptCount val="25"/>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numCache>
            </c:numRef>
          </c:cat>
          <c:val>
            <c:numRef>
              <c:f>Лист8!$B$23:$Z$23</c:f>
              <c:numCache>
                <c:formatCode>0.0</c:formatCode>
                <c:ptCount val="25"/>
                <c:pt idx="0">
                  <c:v>3.3379559701563997</c:v>
                </c:pt>
                <c:pt idx="1">
                  <c:v>7.7637244912392029</c:v>
                </c:pt>
                <c:pt idx="2">
                  <c:v>12.432850638603229</c:v>
                </c:pt>
                <c:pt idx="3">
                  <c:v>13.455893608836503</c:v>
                </c:pt>
                <c:pt idx="4">
                  <c:v>15.054361775989666</c:v>
                </c:pt>
                <c:pt idx="5">
                  <c:v>12.030910100801785</c:v>
                </c:pt>
                <c:pt idx="6">
                  <c:v>11.085176014070942</c:v>
                </c:pt>
                <c:pt idx="7">
                  <c:v>11.431226718965966</c:v>
                </c:pt>
                <c:pt idx="8">
                  <c:v>11.204917737785475</c:v>
                </c:pt>
                <c:pt idx="9">
                  <c:v>10.924900330013543</c:v>
                </c:pt>
                <c:pt idx="10">
                  <c:v>10.009444957437362</c:v>
                </c:pt>
                <c:pt idx="11">
                  <c:v>9.6781696899164373</c:v>
                </c:pt>
                <c:pt idx="12">
                  <c:v>9.6431227878191716</c:v>
                </c:pt>
                <c:pt idx="13">
                  <c:v>8.3476212550506403</c:v>
                </c:pt>
                <c:pt idx="14">
                  <c:v>6.2963681732622208</c:v>
                </c:pt>
                <c:pt idx="15">
                  <c:v>5.2618942522410448</c:v>
                </c:pt>
                <c:pt idx="16">
                  <c:v>6.8201916613146478</c:v>
                </c:pt>
                <c:pt idx="17">
                  <c:v>16.628285555832893</c:v>
                </c:pt>
                <c:pt idx="18">
                  <c:v>17.10487913481504</c:v>
                </c:pt>
                <c:pt idx="19">
                  <c:v>13.868905813372013</c:v>
                </c:pt>
                <c:pt idx="20">
                  <c:v>12.314979444753073</c:v>
                </c:pt>
                <c:pt idx="21">
                  <c:v>10.376549121499833</c:v>
                </c:pt>
                <c:pt idx="22">
                  <c:v>9.3563615222338417</c:v>
                </c:pt>
                <c:pt idx="23">
                  <c:v>8.4533492645522195</c:v>
                </c:pt>
                <c:pt idx="24">
                  <c:v>8.1844084776932959</c:v>
                </c:pt>
              </c:numCache>
            </c:numRef>
          </c:val>
          <c:extLst>
            <c:ext xmlns:c16="http://schemas.microsoft.com/office/drawing/2014/chart" uri="{C3380CC4-5D6E-409C-BE32-E72D297353CC}">
              <c16:uniqueId val="{00000001-F6BE-4F29-A6D9-7A6806006F42}"/>
            </c:ext>
          </c:extLst>
        </c:ser>
        <c:ser>
          <c:idx val="2"/>
          <c:order val="2"/>
          <c:tx>
            <c:strRef>
              <c:f>Лист8!$A$24</c:f>
              <c:strCache>
                <c:ptCount val="1"/>
                <c:pt idx="0">
                  <c:v>нелатыши</c:v>
                </c:pt>
              </c:strCache>
            </c:strRef>
          </c:tx>
          <c:invertIfNegative val="0"/>
          <c:cat>
            <c:numRef>
              <c:f>Лист8!$B$21:$Z$21</c:f>
              <c:numCache>
                <c:formatCode>General</c:formatCode>
                <c:ptCount val="25"/>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numCache>
            </c:numRef>
          </c:cat>
          <c:val>
            <c:numRef>
              <c:f>Лист8!$B$24:$Z$24</c:f>
              <c:numCache>
                <c:formatCode>0.0</c:formatCode>
                <c:ptCount val="25"/>
                <c:pt idx="0">
                  <c:v>4.7974455270561549</c:v>
                </c:pt>
                <c:pt idx="1">
                  <c:v>10.898310344423997</c:v>
                </c:pt>
                <c:pt idx="2">
                  <c:v>21.860364085061711</c:v>
                </c:pt>
                <c:pt idx="3">
                  <c:v>24.857261726869961</c:v>
                </c:pt>
                <c:pt idx="4">
                  <c:v>27.391677238390461</c:v>
                </c:pt>
                <c:pt idx="5">
                  <c:v>18.926493187207356</c:v>
                </c:pt>
                <c:pt idx="6">
                  <c:v>17.958093321005808</c:v>
                </c:pt>
                <c:pt idx="7">
                  <c:v>17.890247164306917</c:v>
                </c:pt>
                <c:pt idx="8">
                  <c:v>18.438805964896765</c:v>
                </c:pt>
                <c:pt idx="9">
                  <c:v>17.157167140877998</c:v>
                </c:pt>
                <c:pt idx="10">
                  <c:v>15.617741603307964</c:v>
                </c:pt>
                <c:pt idx="11">
                  <c:v>14.130923905205437</c:v>
                </c:pt>
                <c:pt idx="12">
                  <c:v>14.425648977532548</c:v>
                </c:pt>
                <c:pt idx="13">
                  <c:v>12.192558507523721</c:v>
                </c:pt>
                <c:pt idx="14">
                  <c:v>7.9675451891994244</c:v>
                </c:pt>
                <c:pt idx="15">
                  <c:v>7.0580816267194226</c:v>
                </c:pt>
                <c:pt idx="16">
                  <c:v>8.9082514816089891</c:v>
                </c:pt>
                <c:pt idx="17">
                  <c:v>18.612695138227412</c:v>
                </c:pt>
                <c:pt idx="18">
                  <c:v>22.694706309359294</c:v>
                </c:pt>
                <c:pt idx="19">
                  <c:v>19.526766809331995</c:v>
                </c:pt>
                <c:pt idx="20">
                  <c:v>19.09446602776584</c:v>
                </c:pt>
                <c:pt idx="21">
                  <c:v>14.171155695375889</c:v>
                </c:pt>
                <c:pt idx="22">
                  <c:v>13.219784000529748</c:v>
                </c:pt>
                <c:pt idx="23">
                  <c:v>11.249268173597171</c:v>
                </c:pt>
                <c:pt idx="24">
                  <c:v>12.060871347441276</c:v>
                </c:pt>
              </c:numCache>
            </c:numRef>
          </c:val>
          <c:extLst>
            <c:ext xmlns:c16="http://schemas.microsoft.com/office/drawing/2014/chart" uri="{C3380CC4-5D6E-409C-BE32-E72D297353CC}">
              <c16:uniqueId val="{00000002-F6BE-4F29-A6D9-7A6806006F42}"/>
            </c:ext>
          </c:extLst>
        </c:ser>
        <c:dLbls>
          <c:showLegendKey val="0"/>
          <c:showVal val="0"/>
          <c:showCatName val="0"/>
          <c:showSerName val="0"/>
          <c:showPercent val="0"/>
          <c:showBubbleSize val="0"/>
        </c:dLbls>
        <c:gapWidth val="150"/>
        <c:axId val="208182784"/>
        <c:axId val="300789120"/>
      </c:barChart>
      <c:catAx>
        <c:axId val="208182784"/>
        <c:scaling>
          <c:orientation val="minMax"/>
        </c:scaling>
        <c:delete val="0"/>
        <c:axPos val="b"/>
        <c:numFmt formatCode="General" sourceLinked="1"/>
        <c:majorTickMark val="out"/>
        <c:minorTickMark val="none"/>
        <c:tickLblPos val="nextTo"/>
        <c:crossAx val="300789120"/>
        <c:crosses val="autoZero"/>
        <c:auto val="1"/>
        <c:lblAlgn val="ctr"/>
        <c:lblOffset val="100"/>
        <c:noMultiLvlLbl val="0"/>
      </c:catAx>
      <c:valAx>
        <c:axId val="300789120"/>
        <c:scaling>
          <c:orientation val="minMax"/>
        </c:scaling>
        <c:delete val="0"/>
        <c:axPos val="l"/>
        <c:majorGridlines/>
        <c:numFmt formatCode="0.0" sourceLinked="1"/>
        <c:majorTickMark val="out"/>
        <c:minorTickMark val="none"/>
        <c:tickLblPos val="nextTo"/>
        <c:crossAx val="208182784"/>
        <c:crosses val="autoZero"/>
        <c:crossBetween val="between"/>
      </c:valAx>
    </c:plotArea>
    <c:legend>
      <c:legendPos val="t"/>
      <c:layout>
        <c:manualLayout>
          <c:xMode val="edge"/>
          <c:yMode val="edge"/>
          <c:x val="0.32147530226754445"/>
          <c:y val="0.22594142259414227"/>
          <c:w val="0.35704939546491116"/>
          <c:h val="0.14403905553063234"/>
        </c:manualLayout>
      </c:layout>
      <c:overlay val="1"/>
      <c:txPr>
        <a:bodyPr/>
        <a:lstStyle/>
        <a:p>
          <a:pPr>
            <a:defRPr sz="12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776</TotalTime>
  <Pages>5</Pages>
  <Words>1951</Words>
  <Characters>11126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Aleksandrs Kuzmins</cp:lastModifiedBy>
  <cp:revision>23</cp:revision>
  <dcterms:created xsi:type="dcterms:W3CDTF">2019-05-25T07:43:00Z</dcterms:created>
  <dcterms:modified xsi:type="dcterms:W3CDTF">2019-06-15T12:52:00Z</dcterms:modified>
</cp:coreProperties>
</file>